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253C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bookmarkStart w:id="0" w:name="_Toc367518411"/>
    </w:p>
    <w:p w14:paraId="2EC05899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2413AB58" w14:textId="46DAFDC8" w:rsidR="009C2057" w:rsidRPr="008E2BB8" w:rsidRDefault="009C2057" w:rsidP="009C2057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8E2BB8">
        <w:rPr>
          <w:rFonts w:ascii="Arial" w:hAnsi="Arial" w:cs="Arial"/>
          <w:sz w:val="36"/>
          <w:szCs w:val="36"/>
        </w:rPr>
        <w:t>ООО «</w:t>
      </w:r>
      <w:r w:rsidR="00B13921" w:rsidRPr="008E2BB8">
        <w:rPr>
          <w:rFonts w:ascii="Arial" w:hAnsi="Arial" w:cs="Arial"/>
          <w:sz w:val="36"/>
          <w:szCs w:val="36"/>
        </w:rPr>
        <w:t>ЦЗИ «ГРИФ</w:t>
      </w:r>
      <w:r w:rsidRPr="008E2BB8">
        <w:rPr>
          <w:rFonts w:ascii="Arial" w:hAnsi="Arial" w:cs="Arial"/>
          <w:sz w:val="36"/>
          <w:szCs w:val="36"/>
        </w:rPr>
        <w:t>»</w:t>
      </w:r>
    </w:p>
    <w:p w14:paraId="21A10691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985B9F9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5A3C625E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599692FA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00917111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66AB5065" w14:textId="77777777" w:rsidR="009C2057" w:rsidRPr="00DF6012" w:rsidRDefault="009C2057" w:rsidP="009C2057">
      <w:pPr>
        <w:spacing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DF6012">
        <w:rPr>
          <w:rFonts w:ascii="Arial" w:hAnsi="Arial" w:cs="Arial"/>
          <w:b/>
          <w:bCs/>
          <w:sz w:val="40"/>
          <w:szCs w:val="32"/>
        </w:rPr>
        <w:t>Программное обеспечение</w:t>
      </w:r>
    </w:p>
    <w:p w14:paraId="55382DE0" w14:textId="3F06700E" w:rsidR="009C2057" w:rsidRPr="00DF6012" w:rsidRDefault="009C2057" w:rsidP="009C2057">
      <w:pPr>
        <w:spacing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DF6012">
        <w:rPr>
          <w:rFonts w:ascii="Arial" w:hAnsi="Arial" w:cs="Arial"/>
          <w:b/>
          <w:bCs/>
          <w:sz w:val="40"/>
          <w:szCs w:val="32"/>
        </w:rPr>
        <w:t xml:space="preserve"> «Крипторегистратор» </w:t>
      </w:r>
    </w:p>
    <w:p w14:paraId="6744C0FD" w14:textId="77777777" w:rsidR="009C2057" w:rsidRPr="00DF6012" w:rsidRDefault="009C2057" w:rsidP="009C2057">
      <w:pPr>
        <w:spacing w:line="240" w:lineRule="auto"/>
        <w:jc w:val="center"/>
        <w:rPr>
          <w:rFonts w:ascii="Arial" w:hAnsi="Arial" w:cs="Arial"/>
          <w:sz w:val="44"/>
          <w:szCs w:val="32"/>
        </w:rPr>
      </w:pPr>
    </w:p>
    <w:p w14:paraId="53ACA936" w14:textId="77777777" w:rsidR="009C2057" w:rsidRPr="00DF6012" w:rsidRDefault="009C2057" w:rsidP="009C205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F6012">
        <w:rPr>
          <w:rFonts w:ascii="Arial" w:hAnsi="Arial" w:cs="Arial"/>
          <w:sz w:val="28"/>
          <w:szCs w:val="28"/>
        </w:rPr>
        <w:t xml:space="preserve">руководство пользователя </w:t>
      </w:r>
    </w:p>
    <w:p w14:paraId="21E46DC3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53538FF4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47C673BC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2352C2F3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90D9AFA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59FF3339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2E5CF9B5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FE47317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A200722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79BE6BA7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1934F0BD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1F043AEF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14:paraId="0055A61D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0D25E5B" w14:textId="7777777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17AAF43" w14:textId="2FE101A7" w:rsidR="009C2057" w:rsidRPr="00DF6012" w:rsidRDefault="009C2057" w:rsidP="009C2057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 xml:space="preserve">г. </w:t>
      </w:r>
      <w:r w:rsidR="00DF0D1F">
        <w:rPr>
          <w:rFonts w:ascii="Arial" w:hAnsi="Arial" w:cs="Arial"/>
          <w:sz w:val="24"/>
          <w:szCs w:val="24"/>
        </w:rPr>
        <w:t>Рыбинск</w:t>
      </w:r>
      <w:r w:rsidRPr="00DF6012">
        <w:rPr>
          <w:rFonts w:ascii="Arial" w:hAnsi="Arial" w:cs="Arial"/>
          <w:sz w:val="24"/>
          <w:szCs w:val="24"/>
        </w:rPr>
        <w:t>,</w:t>
      </w:r>
    </w:p>
    <w:p w14:paraId="231A6541" w14:textId="64F45311" w:rsidR="009C2057" w:rsidRPr="00DF6012" w:rsidRDefault="009C2057" w:rsidP="009C2057">
      <w:pPr>
        <w:ind w:firstLine="567"/>
        <w:jc w:val="center"/>
        <w:rPr>
          <w:rFonts w:ascii="Arial" w:eastAsiaTheme="majorEastAsia" w:hAnsi="Arial" w:cs="Arial"/>
          <w:color w:val="2F5496" w:themeColor="accent1" w:themeShade="BF"/>
          <w:kern w:val="0"/>
          <w:sz w:val="32"/>
          <w:szCs w:val="32"/>
          <w:lang w:eastAsia="ru-RU"/>
          <w14:ligatures w14:val="none"/>
        </w:rPr>
      </w:pPr>
      <w:r w:rsidRPr="00DF6012">
        <w:rPr>
          <w:rFonts w:ascii="Arial" w:hAnsi="Arial" w:cs="Arial"/>
          <w:sz w:val="24"/>
          <w:szCs w:val="24"/>
        </w:rPr>
        <w:t>202</w:t>
      </w:r>
      <w:r w:rsidR="00D768C0" w:rsidRPr="00DF6012">
        <w:rPr>
          <w:rFonts w:ascii="Arial" w:hAnsi="Arial" w:cs="Arial"/>
          <w:sz w:val="24"/>
          <w:szCs w:val="24"/>
        </w:rPr>
        <w:t>4</w:t>
      </w:r>
      <w:r w:rsidRPr="00DF6012">
        <w:rPr>
          <w:rFonts w:ascii="Arial" w:hAnsi="Arial" w:cs="Arial"/>
          <w:sz w:val="24"/>
          <w:szCs w:val="24"/>
        </w:rPr>
        <w:t xml:space="preserve"> г. </w:t>
      </w:r>
      <w:r w:rsidRPr="00DF6012">
        <w:rPr>
          <w:rFonts w:ascii="Arial" w:eastAsiaTheme="majorEastAsia" w:hAnsi="Arial" w:cs="Arial"/>
          <w:color w:val="2F5496" w:themeColor="accent1" w:themeShade="BF"/>
          <w:kern w:val="0"/>
          <w:sz w:val="32"/>
          <w:szCs w:val="32"/>
          <w:lang w:eastAsia="ru-RU"/>
          <w14:ligatures w14:val="none"/>
        </w:rPr>
        <w:br w:type="page"/>
      </w:r>
    </w:p>
    <w:sdt>
      <w:sdtPr>
        <w:rPr>
          <w:rFonts w:ascii="Arial" w:eastAsiaTheme="minorHAnsi" w:hAnsi="Arial" w:cs="Arial"/>
          <w:color w:val="auto"/>
          <w:kern w:val="2"/>
          <w:sz w:val="22"/>
          <w:szCs w:val="22"/>
          <w:lang w:eastAsia="en-US"/>
          <w14:ligatures w14:val="standardContextual"/>
        </w:rPr>
        <w:id w:val="-2032102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ED6341" w14:textId="5FB4D0A6" w:rsidR="009C2057" w:rsidRPr="008E2BB8" w:rsidRDefault="009C2057">
          <w:pPr>
            <w:pStyle w:val="a8"/>
            <w:rPr>
              <w:rFonts w:ascii="Arial" w:hAnsi="Arial" w:cs="Arial"/>
              <w:color w:val="auto"/>
            </w:rPr>
          </w:pPr>
          <w:r w:rsidRPr="008E2BB8">
            <w:rPr>
              <w:rFonts w:ascii="Arial" w:hAnsi="Arial" w:cs="Arial"/>
              <w:color w:val="auto"/>
            </w:rPr>
            <w:t>Оглавление</w:t>
          </w:r>
        </w:p>
        <w:p w14:paraId="36B556E2" w14:textId="77777777" w:rsidR="00872D37" w:rsidRPr="00872D37" w:rsidRDefault="00872D37" w:rsidP="00872D37">
          <w:pPr>
            <w:rPr>
              <w:lang w:eastAsia="ru-RU"/>
            </w:rPr>
          </w:pPr>
        </w:p>
        <w:p w14:paraId="5E16287A" w14:textId="71B4437F" w:rsidR="004220C0" w:rsidRPr="00DF6012" w:rsidRDefault="009C205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r w:rsidRPr="00DF6012">
            <w:rPr>
              <w:rFonts w:ascii="Arial" w:hAnsi="Arial" w:cs="Arial"/>
            </w:rPr>
            <w:fldChar w:fldCharType="begin"/>
          </w:r>
          <w:r w:rsidRPr="00DF6012">
            <w:rPr>
              <w:rFonts w:ascii="Arial" w:hAnsi="Arial" w:cs="Arial"/>
            </w:rPr>
            <w:instrText xml:space="preserve"> TOC \o "1-3" \h \z \u </w:instrText>
          </w:r>
          <w:r w:rsidRPr="00DF6012">
            <w:rPr>
              <w:rFonts w:ascii="Arial" w:hAnsi="Arial" w:cs="Arial"/>
            </w:rPr>
            <w:fldChar w:fldCharType="separate"/>
          </w:r>
          <w:hyperlink w:anchor="_Toc156494949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1. Введение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_Toc156494949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3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1BCB48" w14:textId="41714CE5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0" w:history="1">
            <w:r w:rsidR="004220C0" w:rsidRPr="00DF6012">
              <w:rPr>
                <w:rStyle w:val="a5"/>
                <w:rFonts w:ascii="Arial" w:hAnsi="Arial" w:cs="Arial"/>
                <w:noProof/>
                <w:lang w:val="en-US"/>
              </w:rPr>
              <w:t>1.1.</w:t>
            </w:r>
            <w:r w:rsidR="004220C0" w:rsidRPr="00DF6012">
              <w:rPr>
                <w:rStyle w:val="a5"/>
                <w:rFonts w:ascii="Arial" w:hAnsi="Arial" w:cs="Arial"/>
                <w:noProof/>
              </w:rPr>
              <w:t xml:space="preserve"> Перечень сокращений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_Toc156494950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3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523F68" w14:textId="2425CF12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1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1.2. О программе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_Toc156494951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3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573FBC" w14:textId="6801287F" w:rsidR="004220C0" w:rsidRPr="00DF6012" w:rsidRDefault="005F614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2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2. Установка и настройка системы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_Toc156494952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4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351006" w14:textId="6051908E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3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2.1. Технические требования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_Toc156494953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4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B49243" w14:textId="52E8054A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4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2.2. Программные требования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_Toc156494954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4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5C1D9B" w14:textId="2099825F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5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2.3. Процедура установки системы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_Toc156494955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4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872D37">
            <w:rPr>
              <w:rFonts w:ascii="Arial" w:hAnsi="Arial" w:cs="Arial"/>
              <w:noProof/>
            </w:rPr>
            <w:t>-5</w:t>
          </w:r>
        </w:p>
        <w:p w14:paraId="18E8BA86" w14:textId="32E7003C" w:rsidR="004220C0" w:rsidRPr="00DF6012" w:rsidRDefault="005F614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6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3. Работа с системой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_Toc156494956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6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4859DB" w14:textId="329A9DEB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7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3.1. Автоматическая установка сертификата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_Toc156494957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6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AC02B8" w14:textId="60F6498F" w:rsidR="004220C0" w:rsidRPr="00DF6012" w:rsidRDefault="005F6141">
          <w:pPr>
            <w:pStyle w:val="2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8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3.2. Работа с установленными сертификатами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_Toc156494958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6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872D37">
            <w:rPr>
              <w:rFonts w:ascii="Arial" w:hAnsi="Arial" w:cs="Arial"/>
              <w:noProof/>
            </w:rPr>
            <w:t>-7</w:t>
          </w:r>
        </w:p>
        <w:p w14:paraId="56F136B7" w14:textId="755217DF" w:rsidR="004220C0" w:rsidRPr="00DF6012" w:rsidRDefault="005F614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59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4. Решение проблем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_Toc156494959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8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CCFDA4" w14:textId="089C1263" w:rsidR="004220C0" w:rsidRPr="00DF6012" w:rsidRDefault="005F6141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kern w:val="0"/>
              <w:lang w:eastAsia="ru-RU"/>
              <w14:ligatures w14:val="none"/>
            </w:rPr>
          </w:pPr>
          <w:hyperlink w:anchor="_Toc156494960" w:history="1">
            <w:r w:rsidR="004220C0" w:rsidRPr="00DF6012">
              <w:rPr>
                <w:rStyle w:val="a5"/>
                <w:rFonts w:ascii="Arial" w:hAnsi="Arial" w:cs="Arial"/>
                <w:noProof/>
              </w:rPr>
              <w:t>5. Удаление</w:t>
            </w:r>
            <w:r w:rsidR="004220C0" w:rsidRPr="00DF6012">
              <w:rPr>
                <w:rFonts w:ascii="Arial" w:hAnsi="Arial" w:cs="Arial"/>
                <w:noProof/>
                <w:webHidden/>
              </w:rPr>
              <w:tab/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begin"/>
            </w:r>
            <w:r w:rsidR="004220C0" w:rsidRPr="00DF6012">
              <w:rPr>
                <w:rFonts w:ascii="Arial" w:hAnsi="Arial" w:cs="Arial"/>
                <w:noProof/>
                <w:webHidden/>
              </w:rPr>
              <w:instrText xml:space="preserve"> PAGEREF _Toc156494960 \h </w:instrText>
            </w:r>
            <w:r w:rsidR="004220C0" w:rsidRPr="00DF6012">
              <w:rPr>
                <w:rFonts w:ascii="Arial" w:hAnsi="Arial" w:cs="Arial"/>
                <w:noProof/>
                <w:webHidden/>
              </w:rPr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220C0" w:rsidRPr="00DF6012">
              <w:rPr>
                <w:rFonts w:ascii="Arial" w:hAnsi="Arial" w:cs="Arial"/>
                <w:noProof/>
                <w:webHidden/>
              </w:rPr>
              <w:t>9</w:t>
            </w:r>
            <w:r w:rsidR="004220C0" w:rsidRPr="00DF601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0597AA" w14:textId="192B83C0" w:rsidR="009C2057" w:rsidRPr="00DF6012" w:rsidRDefault="009C2057">
          <w:pPr>
            <w:rPr>
              <w:rFonts w:ascii="Arial" w:hAnsi="Arial" w:cs="Arial"/>
            </w:rPr>
          </w:pPr>
          <w:r w:rsidRPr="00DF601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B2C42FB" w14:textId="36562D73" w:rsidR="00310DB7" w:rsidRPr="00DF6012" w:rsidRDefault="00310DB7">
      <w:pPr>
        <w:rPr>
          <w:rFonts w:ascii="Arial" w:eastAsia="Times New Roman" w:hAnsi="Arial" w:cs="Arial"/>
          <w:b/>
          <w:bCs/>
          <w:kern w:val="0"/>
          <w:sz w:val="28"/>
          <w:szCs w:val="32"/>
          <w:lang w:eastAsia="ru-RU"/>
          <w14:ligatures w14:val="none"/>
        </w:rPr>
      </w:pPr>
      <w:r w:rsidRPr="00DF6012">
        <w:rPr>
          <w:rFonts w:ascii="Arial" w:hAnsi="Arial" w:cs="Arial"/>
        </w:rPr>
        <w:br w:type="page"/>
      </w:r>
    </w:p>
    <w:p w14:paraId="7F0EB8E7" w14:textId="3EA77CA0" w:rsidR="009C2057" w:rsidRPr="00DF6012" w:rsidRDefault="009C2057" w:rsidP="009C2057">
      <w:pPr>
        <w:pStyle w:val="1"/>
      </w:pPr>
      <w:bookmarkStart w:id="1" w:name="_Toc156494949"/>
      <w:bookmarkEnd w:id="0"/>
      <w:r w:rsidRPr="00DF6012">
        <w:lastRenderedPageBreak/>
        <w:t>Введение</w:t>
      </w:r>
      <w:bookmarkEnd w:id="1"/>
    </w:p>
    <w:p w14:paraId="3A64EEA7" w14:textId="77777777" w:rsidR="00DF6012" w:rsidRPr="00DF6012" w:rsidRDefault="00DF6012" w:rsidP="00DF6012">
      <w:pPr>
        <w:rPr>
          <w:rFonts w:ascii="Arial" w:hAnsi="Arial" w:cs="Arial"/>
          <w:lang w:eastAsia="ru-RU"/>
        </w:rPr>
      </w:pPr>
    </w:p>
    <w:p w14:paraId="72D8754B" w14:textId="499EEE13" w:rsidR="009C2057" w:rsidRPr="00DF6012" w:rsidRDefault="009C2057" w:rsidP="00DF6012">
      <w:pPr>
        <w:pStyle w:val="2"/>
        <w:spacing w:before="0"/>
      </w:pPr>
      <w:bookmarkStart w:id="2" w:name="_Toc57433363"/>
      <w:bookmarkStart w:id="3" w:name="_Toc177871201"/>
      <w:bookmarkStart w:id="4" w:name="_Toc179977317"/>
      <w:bookmarkStart w:id="5" w:name="_Toc179977351"/>
      <w:bookmarkStart w:id="6" w:name="_Toc190232972"/>
      <w:bookmarkStart w:id="7" w:name="_Toc204695604"/>
      <w:bookmarkStart w:id="8" w:name="_Toc210209641"/>
      <w:bookmarkStart w:id="9" w:name="_Toc210803014"/>
      <w:bookmarkStart w:id="10" w:name="_Toc246076573"/>
      <w:bookmarkStart w:id="11" w:name="_Toc367518412"/>
      <w:bookmarkStart w:id="12" w:name="_Toc156494950"/>
      <w:bookmarkStart w:id="13" w:name="_Toc170809041"/>
      <w:bookmarkStart w:id="14" w:name="_Toc233517084"/>
      <w:r w:rsidRPr="00DF6012">
        <w:t>Перечень сокращений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DF6012">
        <w:t xml:space="preserve">: </w:t>
      </w:r>
    </w:p>
    <w:p w14:paraId="2AF45523" w14:textId="77777777" w:rsidR="00DF6012" w:rsidRPr="00DF6012" w:rsidRDefault="00DF6012" w:rsidP="00DF6012">
      <w:pPr>
        <w:spacing w:after="0"/>
        <w:rPr>
          <w:rFonts w:ascii="Arial" w:hAnsi="Arial" w:cs="Arial"/>
          <w:lang w:eastAsia="ru-RU"/>
        </w:rPr>
      </w:pPr>
    </w:p>
    <w:p w14:paraId="7518B65A" w14:textId="205FDB3C" w:rsidR="009C2057" w:rsidRPr="00DF6012" w:rsidRDefault="009C2057" w:rsidP="00AC69E8">
      <w:pPr>
        <w:pStyle w:val="TMNR14Tab"/>
        <w:numPr>
          <w:ilvl w:val="0"/>
          <w:numId w:val="2"/>
        </w:numPr>
        <w:tabs>
          <w:tab w:val="left" w:pos="993"/>
        </w:tabs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F6012">
        <w:rPr>
          <w:rFonts w:ascii="Arial" w:hAnsi="Arial" w:cs="Arial"/>
          <w:color w:val="000000"/>
          <w:sz w:val="24"/>
          <w:szCs w:val="24"/>
          <w:lang w:val="en-US"/>
        </w:rPr>
        <w:t>uPKCM</w:t>
      </w:r>
      <w:proofErr w:type="spellEnd"/>
      <w:r w:rsidRPr="00DF6012">
        <w:rPr>
          <w:rFonts w:ascii="Arial" w:hAnsi="Arial" w:cs="Arial"/>
          <w:color w:val="000000"/>
          <w:sz w:val="24"/>
          <w:szCs w:val="24"/>
          <w:lang w:val="en-US"/>
        </w:rPr>
        <w:t xml:space="preserve"> – User Public Key Certificate Manager;</w:t>
      </w:r>
    </w:p>
    <w:p w14:paraId="5BF82FEB" w14:textId="3FA49DE4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  <w:lang w:val="en-US"/>
        </w:rPr>
        <w:t xml:space="preserve">CRL </w:t>
      </w:r>
      <w:r w:rsidRPr="00DF6012">
        <w:rPr>
          <w:rFonts w:ascii="Arial" w:hAnsi="Arial" w:cs="Arial"/>
          <w:color w:val="000000"/>
          <w:sz w:val="24"/>
          <w:szCs w:val="24"/>
        </w:rPr>
        <w:t>– список отозванных сертификатов;</w:t>
      </w:r>
    </w:p>
    <w:p w14:paraId="5B533FB5" w14:textId="16DE1EFB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  <w:lang w:val="en-US"/>
        </w:rPr>
        <w:t xml:space="preserve">CSP – </w:t>
      </w:r>
      <w:proofErr w:type="spellStart"/>
      <w:r w:rsidRPr="00DF6012">
        <w:rPr>
          <w:rFonts w:ascii="Arial" w:hAnsi="Arial" w:cs="Arial"/>
          <w:color w:val="000000"/>
          <w:sz w:val="24"/>
          <w:szCs w:val="24"/>
        </w:rPr>
        <w:t>Cryptography</w:t>
      </w:r>
      <w:proofErr w:type="spellEnd"/>
      <w:r w:rsidRPr="00DF6012">
        <w:rPr>
          <w:rFonts w:ascii="Arial" w:hAnsi="Arial" w:cs="Arial"/>
          <w:color w:val="000000"/>
          <w:sz w:val="24"/>
          <w:szCs w:val="24"/>
        </w:rPr>
        <w:t xml:space="preserve"> Service </w:t>
      </w:r>
      <w:proofErr w:type="spellStart"/>
      <w:r w:rsidRPr="00DF6012">
        <w:rPr>
          <w:rFonts w:ascii="Arial" w:hAnsi="Arial" w:cs="Arial"/>
          <w:color w:val="000000"/>
          <w:sz w:val="24"/>
          <w:szCs w:val="24"/>
        </w:rPr>
        <w:t>Provider</w:t>
      </w:r>
      <w:proofErr w:type="spellEnd"/>
      <w:r w:rsidRPr="00DF6012">
        <w:rPr>
          <w:rFonts w:ascii="Arial" w:hAnsi="Arial" w:cs="Arial"/>
          <w:color w:val="000000"/>
          <w:sz w:val="24"/>
          <w:szCs w:val="24"/>
        </w:rPr>
        <w:t>;</w:t>
      </w:r>
    </w:p>
    <w:p w14:paraId="1513A726" w14:textId="186A434D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</w:rPr>
        <w:t>ЭЦП – Электронная цифровая подпись;</w:t>
      </w:r>
    </w:p>
    <w:p w14:paraId="551B5934" w14:textId="23FF5EA1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</w:rPr>
        <w:t>ЛВС – локальная вычислительная сеть;</w:t>
      </w:r>
      <w:bookmarkStart w:id="15" w:name="_Toc246076574"/>
    </w:p>
    <w:p w14:paraId="153A0DAA" w14:textId="0D3E1972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  <w:lang w:val="en-US"/>
        </w:rPr>
        <w:t>GUI</w:t>
      </w:r>
      <w:r w:rsidRPr="00DF6012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DF6012">
        <w:rPr>
          <w:rFonts w:ascii="Arial" w:hAnsi="Arial" w:cs="Arial"/>
          <w:sz w:val="24"/>
          <w:szCs w:val="24"/>
        </w:rPr>
        <w:t>Graphical</w:t>
      </w:r>
      <w:proofErr w:type="spellEnd"/>
      <w:r w:rsidRPr="00DF6012">
        <w:rPr>
          <w:rFonts w:ascii="Arial" w:hAnsi="Arial" w:cs="Arial"/>
          <w:sz w:val="24"/>
          <w:szCs w:val="24"/>
        </w:rPr>
        <w:t xml:space="preserve"> User Interface – графический интерфейс пользователя;</w:t>
      </w:r>
    </w:p>
    <w:p w14:paraId="6F2AEA34" w14:textId="1D0897AF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</w:rPr>
        <w:t>ОС –</w:t>
      </w:r>
      <w:r w:rsidRPr="00DF6012">
        <w:rPr>
          <w:rFonts w:ascii="Arial" w:hAnsi="Arial" w:cs="Arial"/>
          <w:sz w:val="24"/>
          <w:szCs w:val="24"/>
        </w:rPr>
        <w:t xml:space="preserve"> операционная система;</w:t>
      </w:r>
    </w:p>
    <w:p w14:paraId="48261564" w14:textId="3F1CFB9F" w:rsidR="009C2057" w:rsidRPr="00DF6012" w:rsidRDefault="009C2057" w:rsidP="009C2057">
      <w:pPr>
        <w:pStyle w:val="TMNR14Tab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  <w:lang w:val="ru-RU"/>
        </w:rPr>
        <w:t>ПО –</w:t>
      </w:r>
      <w:r w:rsidRPr="00DF6012">
        <w:rPr>
          <w:rFonts w:ascii="Arial" w:hAnsi="Arial" w:cs="Arial"/>
          <w:sz w:val="24"/>
          <w:szCs w:val="24"/>
          <w:lang w:val="ru-RU"/>
        </w:rPr>
        <w:t xml:space="preserve"> программное обеспечение</w:t>
      </w:r>
      <w:r w:rsidR="00DF6012">
        <w:rPr>
          <w:rFonts w:ascii="Arial" w:hAnsi="Arial" w:cs="Arial"/>
          <w:sz w:val="24"/>
          <w:szCs w:val="24"/>
          <w:lang w:val="ru-RU"/>
        </w:rPr>
        <w:t>.</w:t>
      </w:r>
    </w:p>
    <w:p w14:paraId="55EDD375" w14:textId="77777777" w:rsidR="00DF6012" w:rsidRPr="00DF6012" w:rsidRDefault="00DF6012" w:rsidP="00DF6012">
      <w:pPr>
        <w:pStyle w:val="TMNR14Tab"/>
        <w:spacing w:line="240" w:lineRule="auto"/>
        <w:ind w:left="1440" w:firstLine="0"/>
        <w:rPr>
          <w:rFonts w:ascii="Arial" w:hAnsi="Arial" w:cs="Arial"/>
          <w:sz w:val="24"/>
          <w:szCs w:val="24"/>
        </w:rPr>
      </w:pPr>
    </w:p>
    <w:p w14:paraId="5F749A99" w14:textId="7A72D73C" w:rsidR="009C2057" w:rsidRPr="00DF6012" w:rsidRDefault="009C2057" w:rsidP="00DF6012">
      <w:pPr>
        <w:pStyle w:val="2"/>
        <w:spacing w:before="0"/>
      </w:pPr>
      <w:bookmarkStart w:id="16" w:name="_Toc367518413"/>
      <w:bookmarkStart w:id="17" w:name="_Toc156494951"/>
      <w:r w:rsidRPr="00DF6012">
        <w:t>О программе</w:t>
      </w:r>
      <w:bookmarkEnd w:id="16"/>
      <w:bookmarkEnd w:id="17"/>
    </w:p>
    <w:p w14:paraId="22B8097E" w14:textId="77777777" w:rsidR="00DF6012" w:rsidRPr="00DF6012" w:rsidRDefault="00DF6012" w:rsidP="00DF6012">
      <w:pPr>
        <w:spacing w:after="0"/>
        <w:rPr>
          <w:rFonts w:ascii="Arial" w:hAnsi="Arial" w:cs="Arial"/>
          <w:lang w:eastAsia="ru-RU"/>
        </w:rPr>
      </w:pPr>
    </w:p>
    <w:p w14:paraId="175BDA64" w14:textId="77777777" w:rsidR="009C2057" w:rsidRPr="00DF6012" w:rsidRDefault="009C2057" w:rsidP="00DF6012">
      <w:pPr>
        <w:pStyle w:val="TMNR14Tab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 xml:space="preserve">Система управления пользовательскими сертификатами открытого ключа – User Public Key </w:t>
      </w:r>
      <w:proofErr w:type="spellStart"/>
      <w:r w:rsidRPr="00DF6012">
        <w:rPr>
          <w:rFonts w:ascii="Arial" w:hAnsi="Arial" w:cs="Arial"/>
          <w:sz w:val="24"/>
          <w:szCs w:val="24"/>
        </w:rPr>
        <w:t>Certificate</w:t>
      </w:r>
      <w:proofErr w:type="spellEnd"/>
      <w:r w:rsidRPr="00DF6012">
        <w:rPr>
          <w:rFonts w:ascii="Arial" w:hAnsi="Arial" w:cs="Arial"/>
          <w:sz w:val="24"/>
          <w:szCs w:val="24"/>
        </w:rPr>
        <w:t xml:space="preserve"> Manager (</w:t>
      </w:r>
      <w:proofErr w:type="spellStart"/>
      <w:r w:rsidRPr="00DF6012">
        <w:rPr>
          <w:rFonts w:ascii="Arial" w:hAnsi="Arial" w:cs="Arial"/>
          <w:sz w:val="24"/>
          <w:szCs w:val="24"/>
        </w:rPr>
        <w:t>uPKCM</w:t>
      </w:r>
      <w:proofErr w:type="spellEnd"/>
      <w:r w:rsidRPr="00DF601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F6012">
        <w:rPr>
          <w:rFonts w:ascii="Arial" w:hAnsi="Arial" w:cs="Arial"/>
          <w:sz w:val="24"/>
          <w:szCs w:val="24"/>
        </w:rPr>
        <w:t>крипторегистратор</w:t>
      </w:r>
      <w:proofErr w:type="spellEnd"/>
      <w:r w:rsidRPr="00DF6012">
        <w:rPr>
          <w:rFonts w:ascii="Arial" w:hAnsi="Arial" w:cs="Arial"/>
          <w:sz w:val="24"/>
          <w:szCs w:val="24"/>
        </w:rPr>
        <w:t>). Данная система предназначена для автоматического определения подключенного носителя с сертификатом пользователя и подготовки сертификата к работе (подписание, шифрование). Так же система выполняет функцию сопроводителя установленных сертификатов, осуществляя закачку и установку списков отзыва по определенному расписанию.</w:t>
      </w:r>
    </w:p>
    <w:p w14:paraId="39D5FD01" w14:textId="3228CF57" w:rsidR="009C2057" w:rsidRPr="00DF6012" w:rsidRDefault="009C2057" w:rsidP="009C2057">
      <w:pPr>
        <w:pStyle w:val="TMNR14Tab"/>
        <w:rPr>
          <w:rFonts w:ascii="Arial" w:hAnsi="Arial" w:cs="Arial"/>
          <w:sz w:val="24"/>
          <w:szCs w:val="24"/>
          <w:lang w:val="ru-RU"/>
        </w:rPr>
      </w:pPr>
      <w:r w:rsidRPr="00DF6012">
        <w:rPr>
          <w:rFonts w:ascii="Arial" w:hAnsi="Arial" w:cs="Arial"/>
          <w:sz w:val="24"/>
          <w:szCs w:val="24"/>
        </w:rPr>
        <w:t>Данная система предназначена для использования совместно с любыми системами, использующими ЭЦП в качестве сервис-менеджера личных сертификатов пользователей</w:t>
      </w:r>
      <w:r w:rsidR="00F71ACE" w:rsidRPr="00DF6012">
        <w:rPr>
          <w:rFonts w:ascii="Arial" w:hAnsi="Arial" w:cs="Arial"/>
          <w:sz w:val="24"/>
          <w:szCs w:val="24"/>
          <w:lang w:val="ru-RU"/>
        </w:rPr>
        <w:t>.</w:t>
      </w:r>
    </w:p>
    <w:p w14:paraId="6157DE90" w14:textId="67657477" w:rsidR="009C2057" w:rsidRPr="00DF6012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>Система предназначена для  автоматического управления пользовательскими сертификатами. Задача системы – автоматизация процесса подготовки пользовательского сертификата к использованию и сопровождение пользовательских сертификатов путем обновления CRL. Так же система должна обеспечить удаление сертификата из системы после истечения срока его действия.</w:t>
      </w:r>
    </w:p>
    <w:p w14:paraId="0830DE56" w14:textId="4F616259" w:rsidR="00B4382D" w:rsidRPr="00DF6012" w:rsidRDefault="009C2057" w:rsidP="00B4382D">
      <w:pPr>
        <w:pStyle w:val="TMNR14Tab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 xml:space="preserve">Система состоит из </w:t>
      </w:r>
      <w:r w:rsidR="00B4382D" w:rsidRPr="00DF6012">
        <w:rPr>
          <w:rFonts w:ascii="Arial" w:hAnsi="Arial" w:cs="Arial"/>
          <w:sz w:val="24"/>
          <w:szCs w:val="24"/>
          <w:lang w:val="ru-RU"/>
        </w:rPr>
        <w:t xml:space="preserve">модуля </w:t>
      </w:r>
      <w:r w:rsidRPr="00DF6012">
        <w:rPr>
          <w:rFonts w:ascii="Arial" w:hAnsi="Arial" w:cs="Arial"/>
          <w:sz w:val="24"/>
          <w:szCs w:val="24"/>
        </w:rPr>
        <w:t xml:space="preserve">обслуживания сертификатов и </w:t>
      </w:r>
      <w:r w:rsidR="00B4382D" w:rsidRPr="00DF6012">
        <w:rPr>
          <w:rFonts w:ascii="Arial" w:hAnsi="Arial" w:cs="Arial"/>
          <w:sz w:val="24"/>
          <w:szCs w:val="24"/>
          <w:lang w:val="ru-RU"/>
        </w:rPr>
        <w:t xml:space="preserve">модуля </w:t>
      </w:r>
      <w:r w:rsidRPr="00DF6012">
        <w:rPr>
          <w:rFonts w:ascii="Arial" w:hAnsi="Arial" w:cs="Arial"/>
          <w:sz w:val="24"/>
          <w:szCs w:val="24"/>
        </w:rPr>
        <w:t xml:space="preserve">взаимодействия с пользователем </w:t>
      </w:r>
      <w:r w:rsidR="00B4382D" w:rsidRPr="00DF6012">
        <w:rPr>
          <w:rFonts w:ascii="Arial" w:hAnsi="Arial" w:cs="Arial"/>
          <w:sz w:val="24"/>
          <w:szCs w:val="24"/>
          <w:lang w:val="ru-RU"/>
        </w:rPr>
        <w:t>(</w:t>
      </w:r>
      <w:r w:rsidRPr="00DF6012">
        <w:rPr>
          <w:rFonts w:ascii="Arial" w:hAnsi="Arial" w:cs="Arial"/>
          <w:sz w:val="24"/>
          <w:szCs w:val="24"/>
          <w:lang w:val="en-US"/>
        </w:rPr>
        <w:t>GUI</w:t>
      </w:r>
      <w:r w:rsidR="00B4382D" w:rsidRPr="00DF6012">
        <w:rPr>
          <w:rFonts w:ascii="Arial" w:hAnsi="Arial" w:cs="Arial"/>
          <w:sz w:val="24"/>
          <w:szCs w:val="24"/>
          <w:lang w:val="ru-RU"/>
        </w:rPr>
        <w:t>)</w:t>
      </w:r>
      <w:r w:rsidRPr="00DF6012">
        <w:rPr>
          <w:rFonts w:ascii="Arial" w:hAnsi="Arial" w:cs="Arial"/>
          <w:sz w:val="24"/>
          <w:szCs w:val="24"/>
        </w:rPr>
        <w:t>.</w:t>
      </w:r>
      <w:bookmarkStart w:id="18" w:name="_Toc367518414"/>
    </w:p>
    <w:p w14:paraId="01C34E3B" w14:textId="2D82A641" w:rsidR="009C2057" w:rsidRPr="00DF6012" w:rsidRDefault="009C2057" w:rsidP="00B4382D">
      <w:pPr>
        <w:pStyle w:val="TMNR14Tab"/>
        <w:rPr>
          <w:rFonts w:ascii="Arial" w:hAnsi="Arial" w:cs="Arial"/>
          <w:color w:val="000000"/>
          <w:sz w:val="24"/>
          <w:szCs w:val="24"/>
        </w:rPr>
      </w:pPr>
      <w:r w:rsidRPr="00DF6012">
        <w:rPr>
          <w:rFonts w:ascii="Arial" w:hAnsi="Arial" w:cs="Arial"/>
          <w:color w:val="000000"/>
          <w:sz w:val="24"/>
          <w:szCs w:val="24"/>
        </w:rPr>
        <w:t>Требования к численности и квалификации персонала системы</w:t>
      </w:r>
      <w:bookmarkEnd w:id="18"/>
    </w:p>
    <w:p w14:paraId="3C9CECD3" w14:textId="77777777" w:rsidR="009C2057" w:rsidRPr="00DF6012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>Пользователи системы должны иметь опыт работы с персональным компьютером на базе операционных систем Microsoft Windows на уровне квалифицированного пользователя и свободно осуществлять базовые операции в стандартных Windows.</w:t>
      </w:r>
    </w:p>
    <w:p w14:paraId="6B363EC0" w14:textId="77777777" w:rsidR="009C2057" w:rsidRPr="00DF6012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DF6012">
        <w:rPr>
          <w:rFonts w:ascii="Arial" w:hAnsi="Arial" w:cs="Arial"/>
          <w:sz w:val="24"/>
          <w:szCs w:val="24"/>
        </w:rPr>
        <w:t>Рекомендуемая численность персонала для эксплуатации системы: - Администратор – 1 штатная единица; - Пользователь – число штатных единиц определяется структурой организации, в которой используется система.</w:t>
      </w:r>
    </w:p>
    <w:p w14:paraId="1B1237B9" w14:textId="42154D57" w:rsidR="009C2057" w:rsidRDefault="009C2057" w:rsidP="00AC69E8">
      <w:pPr>
        <w:pStyle w:val="1"/>
        <w:spacing w:before="0"/>
      </w:pPr>
      <w:bookmarkStart w:id="19" w:name="_Toc367518415"/>
      <w:bookmarkStart w:id="20" w:name="_Toc156494952"/>
      <w:r w:rsidRPr="00DF6012">
        <w:lastRenderedPageBreak/>
        <w:t>Установка и настройка системы</w:t>
      </w:r>
      <w:bookmarkEnd w:id="19"/>
      <w:bookmarkEnd w:id="20"/>
    </w:p>
    <w:p w14:paraId="4644EAE8" w14:textId="77777777" w:rsidR="00AC69E8" w:rsidRPr="00AC69E8" w:rsidRDefault="00AC69E8" w:rsidP="00AC69E8">
      <w:pPr>
        <w:rPr>
          <w:lang w:eastAsia="ru-RU"/>
        </w:rPr>
      </w:pPr>
    </w:p>
    <w:p w14:paraId="24F0844F" w14:textId="1A6BDE9D" w:rsidR="009C2057" w:rsidRDefault="009C2057" w:rsidP="00AC69E8">
      <w:pPr>
        <w:pStyle w:val="2"/>
        <w:spacing w:before="0"/>
      </w:pPr>
      <w:bookmarkStart w:id="21" w:name="_Toc367518416"/>
      <w:bookmarkStart w:id="22" w:name="_Toc156494953"/>
      <w:r w:rsidRPr="00DF6012">
        <w:t>Технические требования</w:t>
      </w:r>
      <w:bookmarkEnd w:id="21"/>
      <w:bookmarkEnd w:id="22"/>
    </w:p>
    <w:p w14:paraId="3747F2F2" w14:textId="77777777" w:rsidR="00AC69E8" w:rsidRPr="00AC69E8" w:rsidRDefault="00AC69E8" w:rsidP="00AC69E8">
      <w:pPr>
        <w:spacing w:after="0"/>
        <w:rPr>
          <w:lang w:eastAsia="ru-RU"/>
        </w:rPr>
      </w:pPr>
    </w:p>
    <w:p w14:paraId="3A1084D8" w14:textId="77777777" w:rsidR="009C2057" w:rsidRPr="00AC69E8" w:rsidRDefault="009C2057" w:rsidP="00AC69E8">
      <w:pPr>
        <w:pStyle w:val="TMNR14Tab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>Минимальные требования к техническим характеристикам ПК пользователя:</w:t>
      </w:r>
    </w:p>
    <w:p w14:paraId="26C52A83" w14:textId="69F9D893" w:rsidR="009C2057" w:rsidRPr="00AC69E8" w:rsidRDefault="009C2057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>Процессор –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03EC" w:rsidRPr="00AC69E8">
        <w:rPr>
          <w:rFonts w:ascii="Arial" w:hAnsi="Arial" w:cs="Arial"/>
          <w:color w:val="000000"/>
          <w:sz w:val="24"/>
          <w:szCs w:val="24"/>
          <w:lang w:val="en-US"/>
        </w:rPr>
        <w:t xml:space="preserve">не менее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ГГц;</w:t>
      </w:r>
    </w:p>
    <w:p w14:paraId="12D1E02A" w14:textId="3BFA5CB8" w:rsidR="001303EC" w:rsidRPr="00AC69E8" w:rsidRDefault="001303EC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  <w:lang w:val="ru-RU"/>
        </w:rPr>
        <w:t>Количество ядер – не менее 2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74FCA779" w14:textId="17E1BFD6" w:rsidR="009C2057" w:rsidRPr="00AC69E8" w:rsidRDefault="009C2057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 xml:space="preserve">Объем оперативной памяти –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2 Гб</w:t>
      </w:r>
      <w:r w:rsidRPr="00AC69E8">
        <w:rPr>
          <w:rFonts w:ascii="Arial" w:hAnsi="Arial" w:cs="Arial"/>
          <w:color w:val="000000"/>
          <w:sz w:val="24"/>
          <w:szCs w:val="24"/>
        </w:rPr>
        <w:t>;</w:t>
      </w:r>
    </w:p>
    <w:p w14:paraId="1BB1BC87" w14:textId="0765D445" w:rsidR="009C2057" w:rsidRPr="00AC69E8" w:rsidRDefault="009C2057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 xml:space="preserve">Дисковая подсистема –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120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Гб; </w:t>
      </w:r>
    </w:p>
    <w:p w14:paraId="0C9A4C5B" w14:textId="2A11A603" w:rsidR="009C2057" w:rsidRPr="00AC69E8" w:rsidRDefault="009C2057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 xml:space="preserve">Один свободный порт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USB</w:t>
      </w:r>
      <w:r w:rsidRPr="00AC69E8">
        <w:rPr>
          <w:rFonts w:ascii="Arial" w:hAnsi="Arial" w:cs="Arial"/>
          <w:color w:val="000000"/>
          <w:sz w:val="24"/>
          <w:szCs w:val="24"/>
        </w:rPr>
        <w:t>;</w:t>
      </w:r>
    </w:p>
    <w:p w14:paraId="166FF336" w14:textId="47A8C0BA" w:rsidR="009C2057" w:rsidRDefault="009C2057" w:rsidP="00AC69E8">
      <w:pPr>
        <w:pStyle w:val="TMNR14Tab"/>
        <w:numPr>
          <w:ilvl w:val="1"/>
          <w:numId w:val="3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 xml:space="preserve">Подключение к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сети Интернет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(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не менее 10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Кбит/с).</w:t>
      </w:r>
    </w:p>
    <w:p w14:paraId="2FF673DE" w14:textId="77777777" w:rsidR="00AC69E8" w:rsidRPr="00AC69E8" w:rsidRDefault="00AC69E8" w:rsidP="00AC69E8">
      <w:pPr>
        <w:pStyle w:val="TMNR14Tab"/>
        <w:ind w:left="714" w:firstLine="0"/>
        <w:rPr>
          <w:rFonts w:ascii="Arial" w:hAnsi="Arial" w:cs="Arial"/>
          <w:color w:val="000000"/>
          <w:sz w:val="24"/>
          <w:szCs w:val="24"/>
        </w:rPr>
      </w:pPr>
    </w:p>
    <w:p w14:paraId="16046DF4" w14:textId="555AB8E0" w:rsidR="009C2057" w:rsidRDefault="009C2057" w:rsidP="00AC69E8">
      <w:pPr>
        <w:pStyle w:val="2"/>
        <w:spacing w:before="0"/>
      </w:pPr>
      <w:bookmarkStart w:id="23" w:name="_Toc367518417"/>
      <w:bookmarkStart w:id="24" w:name="_Toc156494954"/>
      <w:r w:rsidRPr="00DF6012">
        <w:t>Программные требования</w:t>
      </w:r>
      <w:bookmarkEnd w:id="23"/>
      <w:bookmarkEnd w:id="24"/>
    </w:p>
    <w:p w14:paraId="14735832" w14:textId="77777777" w:rsidR="00AC69E8" w:rsidRPr="00AC69E8" w:rsidRDefault="00AC69E8" w:rsidP="00AC69E8">
      <w:pPr>
        <w:spacing w:after="0"/>
        <w:rPr>
          <w:lang w:eastAsia="ru-RU"/>
        </w:rPr>
      </w:pPr>
    </w:p>
    <w:p w14:paraId="42FAF8C4" w14:textId="115433BD" w:rsidR="009C2057" w:rsidRPr="00AC69E8" w:rsidRDefault="009C2057" w:rsidP="00AC69E8">
      <w:pPr>
        <w:pStyle w:val="TMNR14Tab"/>
        <w:rPr>
          <w:rFonts w:ascii="Arial" w:hAnsi="Arial" w:cs="Arial"/>
          <w:color w:val="000000"/>
          <w:sz w:val="24"/>
          <w:szCs w:val="24"/>
          <w:lang w:val="ru-RU"/>
        </w:rPr>
      </w:pPr>
      <w:r w:rsidRPr="00AC69E8">
        <w:rPr>
          <w:rFonts w:ascii="Arial" w:hAnsi="Arial" w:cs="Arial"/>
          <w:color w:val="000000"/>
          <w:sz w:val="24"/>
          <w:szCs w:val="24"/>
        </w:rPr>
        <w:t>Система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</w:rPr>
        <w:t>работает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</w:rPr>
        <w:t>в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</w:rPr>
        <w:t>ОС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Microsoft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Windows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>/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>/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10/11</w:t>
      </w:r>
    </w:p>
    <w:p w14:paraId="312649DA" w14:textId="06822024" w:rsidR="009C2057" w:rsidRDefault="009C2057" w:rsidP="00AC69E8">
      <w:pPr>
        <w:pStyle w:val="TMNR14Tab"/>
        <w:rPr>
          <w:rFonts w:ascii="Arial" w:hAnsi="Arial" w:cs="Arial"/>
          <w:color w:val="000000"/>
          <w:sz w:val="24"/>
          <w:szCs w:val="24"/>
        </w:rPr>
      </w:pPr>
      <w:r w:rsidRPr="00AC69E8">
        <w:rPr>
          <w:rFonts w:ascii="Arial" w:hAnsi="Arial" w:cs="Arial"/>
          <w:color w:val="000000"/>
          <w:sz w:val="24"/>
          <w:szCs w:val="24"/>
        </w:rPr>
        <w:t xml:space="preserve">Для работы системе требуется установленный крипто провайдер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Cryp</w:t>
      </w:r>
      <w:r w:rsidR="00BA058D" w:rsidRPr="00AC69E8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="00FE1EBB"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Pro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CSP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версии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.0, 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AC69E8">
        <w:rPr>
          <w:rFonts w:ascii="Arial" w:hAnsi="Arial" w:cs="Arial"/>
          <w:color w:val="000000"/>
          <w:sz w:val="24"/>
          <w:szCs w:val="24"/>
        </w:rPr>
        <w:t>.0 (</w:t>
      </w:r>
      <w:hyperlink r:id="rId8" w:history="1">
        <w:r w:rsidRPr="00AC69E8">
          <w:rPr>
            <w:rStyle w:val="a5"/>
            <w:rFonts w:ascii="Arial" w:hAnsi="Arial" w:cs="Arial"/>
            <w:sz w:val="24"/>
            <w:szCs w:val="24"/>
          </w:rPr>
          <w:t>http://crypto-pro.ru/</w:t>
        </w:r>
      </w:hyperlink>
      <w:r w:rsidRPr="00AC69E8">
        <w:rPr>
          <w:rFonts w:ascii="Arial" w:hAnsi="Arial" w:cs="Arial"/>
          <w:color w:val="000000"/>
          <w:sz w:val="24"/>
          <w:szCs w:val="24"/>
        </w:rPr>
        <w:t xml:space="preserve">) и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Microsoft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.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Net</w:t>
      </w:r>
      <w:r w:rsidRPr="00AC6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69E8">
        <w:rPr>
          <w:rFonts w:ascii="Arial" w:hAnsi="Arial" w:cs="Arial"/>
          <w:color w:val="000000"/>
          <w:sz w:val="24"/>
          <w:szCs w:val="24"/>
          <w:lang w:val="en-US"/>
        </w:rPr>
        <w:t>Framework</w:t>
      </w:r>
      <w:r w:rsidRPr="00AC69E8">
        <w:rPr>
          <w:rFonts w:ascii="Arial" w:hAnsi="Arial" w:cs="Arial"/>
          <w:color w:val="000000"/>
          <w:sz w:val="24"/>
          <w:szCs w:val="24"/>
        </w:rPr>
        <w:t xml:space="preserve"> версии 4</w:t>
      </w:r>
      <w:r w:rsidR="001303EC" w:rsidRPr="00AC69E8">
        <w:rPr>
          <w:rFonts w:ascii="Arial" w:hAnsi="Arial" w:cs="Arial"/>
          <w:color w:val="000000"/>
          <w:sz w:val="24"/>
          <w:szCs w:val="24"/>
          <w:lang w:val="ru-RU"/>
        </w:rPr>
        <w:t>.8</w:t>
      </w:r>
      <w:r w:rsidRPr="00AC69E8">
        <w:rPr>
          <w:rFonts w:ascii="Arial" w:hAnsi="Arial" w:cs="Arial"/>
          <w:color w:val="000000"/>
          <w:sz w:val="24"/>
          <w:szCs w:val="24"/>
        </w:rPr>
        <w:t>.</w:t>
      </w:r>
    </w:p>
    <w:p w14:paraId="4917A812" w14:textId="77777777" w:rsidR="00AC69E8" w:rsidRPr="00AC69E8" w:rsidRDefault="00AC69E8" w:rsidP="00AC69E8">
      <w:pPr>
        <w:pStyle w:val="TMNR14Tab"/>
        <w:rPr>
          <w:rFonts w:ascii="Arial" w:hAnsi="Arial" w:cs="Arial"/>
          <w:color w:val="000000"/>
          <w:sz w:val="24"/>
          <w:szCs w:val="24"/>
        </w:rPr>
      </w:pPr>
    </w:p>
    <w:p w14:paraId="0A8C9803" w14:textId="3B47D9C4" w:rsidR="009C2057" w:rsidRDefault="009C2057" w:rsidP="00AC69E8">
      <w:pPr>
        <w:pStyle w:val="2"/>
        <w:spacing w:before="0"/>
      </w:pPr>
      <w:bookmarkStart w:id="25" w:name="_Ref259650022"/>
      <w:bookmarkStart w:id="26" w:name="_Ref259650031"/>
      <w:bookmarkStart w:id="27" w:name="_Toc367518418"/>
      <w:bookmarkStart w:id="28" w:name="_Toc156494955"/>
      <w:r w:rsidRPr="00DF6012">
        <w:t>Процедура установки системы</w:t>
      </w:r>
      <w:bookmarkEnd w:id="25"/>
      <w:bookmarkEnd w:id="26"/>
      <w:bookmarkEnd w:id="27"/>
      <w:bookmarkEnd w:id="28"/>
    </w:p>
    <w:p w14:paraId="4E7A0773" w14:textId="77777777" w:rsidR="00AC69E8" w:rsidRPr="00AC69E8" w:rsidRDefault="00AC69E8" w:rsidP="00AC69E8">
      <w:pPr>
        <w:spacing w:after="0"/>
        <w:rPr>
          <w:lang w:eastAsia="ru-RU"/>
        </w:rPr>
      </w:pPr>
    </w:p>
    <w:p w14:paraId="4EB05559" w14:textId="6B805D47" w:rsidR="009C2057" w:rsidRPr="00AC69E8" w:rsidRDefault="009C2057" w:rsidP="00AC69E8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Система поставляется в виде дистрибутива</w:t>
      </w:r>
      <w:r w:rsidR="001303EC" w:rsidRPr="00AC69E8">
        <w:rPr>
          <w:rFonts w:ascii="Arial" w:hAnsi="Arial" w:cs="Arial"/>
          <w:sz w:val="24"/>
          <w:szCs w:val="24"/>
          <w:lang w:val="ru-RU"/>
        </w:rPr>
        <w:t>. Установка запускается</w:t>
      </w:r>
      <w:r w:rsidRPr="00AC69E8">
        <w:rPr>
          <w:rFonts w:ascii="Arial" w:hAnsi="Arial" w:cs="Arial"/>
          <w:sz w:val="24"/>
          <w:szCs w:val="24"/>
        </w:rPr>
        <w:t xml:space="preserve"> файл</w:t>
      </w:r>
      <w:r w:rsidR="001303EC" w:rsidRPr="00AC69E8">
        <w:rPr>
          <w:rFonts w:ascii="Arial" w:hAnsi="Arial" w:cs="Arial"/>
          <w:sz w:val="24"/>
          <w:szCs w:val="24"/>
          <w:lang w:val="ru-RU"/>
        </w:rPr>
        <w:t>ом</w:t>
      </w:r>
      <w:r w:rsidRPr="00AC69E8">
        <w:rPr>
          <w:rFonts w:ascii="Arial" w:hAnsi="Arial" w:cs="Arial"/>
          <w:sz w:val="24"/>
          <w:szCs w:val="24"/>
        </w:rPr>
        <w:t>. Система может поставляться на флэш-накопителе, или же доступна для скачивания с какого либо сетевого ресурса (интернет сайт, общая папка в ЛВС).</w:t>
      </w:r>
    </w:p>
    <w:p w14:paraId="1CB4D339" w14:textId="06452709" w:rsidR="00B13921" w:rsidRPr="00AC69E8" w:rsidRDefault="009C2057" w:rsidP="00B13921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Для установки необходимо запустит</w:t>
      </w:r>
      <w:r w:rsidR="001303EC" w:rsidRPr="00AC69E8">
        <w:rPr>
          <w:rFonts w:ascii="Arial" w:hAnsi="Arial" w:cs="Arial"/>
          <w:sz w:val="24"/>
          <w:szCs w:val="24"/>
          <w:lang w:val="ru-RU"/>
        </w:rPr>
        <w:t>ь</w:t>
      </w:r>
      <w:r w:rsidRPr="00AC69E8">
        <w:rPr>
          <w:rFonts w:ascii="Arial" w:hAnsi="Arial" w:cs="Arial"/>
          <w:sz w:val="24"/>
          <w:szCs w:val="24"/>
        </w:rPr>
        <w:t xml:space="preserve"> файл </w:t>
      </w:r>
      <w:r w:rsidR="001303EC" w:rsidRPr="00AC69E8">
        <w:rPr>
          <w:rFonts w:ascii="Arial" w:hAnsi="Arial" w:cs="Arial"/>
          <w:sz w:val="24"/>
          <w:szCs w:val="24"/>
          <w:lang w:val="en-US"/>
        </w:rPr>
        <w:t>setup</w:t>
      </w:r>
      <w:r w:rsidR="001303EC" w:rsidRPr="00AC69E8">
        <w:rPr>
          <w:rFonts w:ascii="Arial" w:hAnsi="Arial" w:cs="Arial"/>
          <w:sz w:val="24"/>
          <w:szCs w:val="24"/>
          <w:lang w:val="ru-RU"/>
        </w:rPr>
        <w:t>.</w:t>
      </w:r>
      <w:r w:rsidR="001303EC" w:rsidRPr="00AC69E8">
        <w:rPr>
          <w:rFonts w:ascii="Arial" w:hAnsi="Arial" w:cs="Arial"/>
          <w:sz w:val="24"/>
          <w:szCs w:val="24"/>
          <w:lang w:val="en-US"/>
        </w:rPr>
        <w:t>exe</w:t>
      </w:r>
      <w:r w:rsidRPr="00AC69E8">
        <w:rPr>
          <w:rFonts w:ascii="Arial" w:hAnsi="Arial" w:cs="Arial"/>
          <w:sz w:val="24"/>
          <w:szCs w:val="24"/>
        </w:rPr>
        <w:t xml:space="preserve"> на выполнение. Вы увидите мастера по установке. В окне мастера нажимайте «</w:t>
      </w:r>
      <w:r w:rsidR="00F813F4" w:rsidRPr="00AC69E8">
        <w:rPr>
          <w:rFonts w:ascii="Arial" w:hAnsi="Arial" w:cs="Arial"/>
          <w:sz w:val="24"/>
          <w:szCs w:val="24"/>
          <w:lang w:val="ru-RU"/>
        </w:rPr>
        <w:t>Установить</w:t>
      </w:r>
      <w:r w:rsidRPr="00AC69E8">
        <w:rPr>
          <w:rFonts w:ascii="Arial" w:hAnsi="Arial" w:cs="Arial"/>
          <w:sz w:val="24"/>
          <w:szCs w:val="24"/>
        </w:rPr>
        <w:t>» (</w:t>
      </w:r>
      <w:r w:rsidRPr="00AC69E8">
        <w:rPr>
          <w:rFonts w:ascii="Arial" w:hAnsi="Arial" w:cs="Arial"/>
          <w:sz w:val="24"/>
          <w:szCs w:val="24"/>
          <w:lang w:val="en-US"/>
        </w:rPr>
        <w:fldChar w:fldCharType="begin"/>
      </w:r>
      <w:r w:rsidRPr="00AC69E8">
        <w:rPr>
          <w:rFonts w:ascii="Arial" w:hAnsi="Arial" w:cs="Arial"/>
          <w:sz w:val="24"/>
          <w:szCs w:val="24"/>
        </w:rPr>
        <w:instrText xml:space="preserve"> </w:instrText>
      </w:r>
      <w:r w:rsidRPr="00AC69E8">
        <w:rPr>
          <w:rFonts w:ascii="Arial" w:hAnsi="Arial" w:cs="Arial"/>
          <w:sz w:val="24"/>
          <w:szCs w:val="24"/>
          <w:lang w:val="en-US"/>
        </w:rPr>
        <w:instrText>REF</w:instrText>
      </w:r>
      <w:r w:rsidRPr="00AC69E8">
        <w:rPr>
          <w:rFonts w:ascii="Arial" w:hAnsi="Arial" w:cs="Arial"/>
          <w:sz w:val="24"/>
          <w:szCs w:val="24"/>
        </w:rPr>
        <w:instrText xml:space="preserve"> _</w:instrText>
      </w:r>
      <w:r w:rsidRPr="00AC69E8">
        <w:rPr>
          <w:rFonts w:ascii="Arial" w:hAnsi="Arial" w:cs="Arial"/>
          <w:sz w:val="24"/>
          <w:szCs w:val="24"/>
          <w:lang w:val="en-US"/>
        </w:rPr>
        <w:instrText>Ref</w:instrText>
      </w:r>
      <w:r w:rsidRPr="00AC69E8">
        <w:rPr>
          <w:rFonts w:ascii="Arial" w:hAnsi="Arial" w:cs="Arial"/>
          <w:sz w:val="24"/>
          <w:szCs w:val="24"/>
        </w:rPr>
        <w:instrText>259832707 \</w:instrText>
      </w:r>
      <w:r w:rsidRPr="00AC69E8">
        <w:rPr>
          <w:rFonts w:ascii="Arial" w:hAnsi="Arial" w:cs="Arial"/>
          <w:sz w:val="24"/>
          <w:szCs w:val="24"/>
          <w:lang w:val="en-US"/>
        </w:rPr>
        <w:instrText>h</w:instrText>
      </w:r>
      <w:r w:rsidRPr="00AC69E8">
        <w:rPr>
          <w:rFonts w:ascii="Arial" w:hAnsi="Arial" w:cs="Arial"/>
          <w:sz w:val="24"/>
          <w:szCs w:val="24"/>
        </w:rPr>
        <w:instrText xml:space="preserve"> </w:instrText>
      </w:r>
      <w:r w:rsidR="00DF6012" w:rsidRPr="00DF0D1F">
        <w:rPr>
          <w:rFonts w:ascii="Arial" w:hAnsi="Arial" w:cs="Arial"/>
          <w:sz w:val="24"/>
          <w:szCs w:val="24"/>
          <w:lang w:val="ru-RU"/>
        </w:rPr>
        <w:instrText xml:space="preserve"> \* </w:instrText>
      </w:r>
      <w:r w:rsidR="00DF6012" w:rsidRPr="00AC69E8">
        <w:rPr>
          <w:rFonts w:ascii="Arial" w:hAnsi="Arial" w:cs="Arial"/>
          <w:sz w:val="24"/>
          <w:szCs w:val="24"/>
          <w:lang w:val="en-US"/>
        </w:rPr>
        <w:instrText>MERGEFORMAT</w:instrText>
      </w:r>
      <w:r w:rsidR="00DF6012" w:rsidRPr="00DF0D1F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Pr="00AC69E8">
        <w:rPr>
          <w:rFonts w:ascii="Arial" w:hAnsi="Arial" w:cs="Arial"/>
          <w:sz w:val="24"/>
          <w:szCs w:val="24"/>
          <w:lang w:val="en-US"/>
        </w:rPr>
      </w:r>
      <w:r w:rsidRPr="00AC69E8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AC69E8">
        <w:rPr>
          <w:rFonts w:ascii="Arial" w:hAnsi="Arial" w:cs="Arial"/>
          <w:sz w:val="24"/>
          <w:szCs w:val="24"/>
        </w:rPr>
        <w:t xml:space="preserve">Рисунок </w:t>
      </w:r>
      <w:r w:rsidRPr="00AC69E8">
        <w:rPr>
          <w:rFonts w:ascii="Arial" w:hAnsi="Arial" w:cs="Arial"/>
          <w:noProof/>
          <w:sz w:val="24"/>
          <w:szCs w:val="24"/>
        </w:rPr>
        <w:t>2</w:t>
      </w:r>
      <w:r w:rsidRPr="00AC69E8">
        <w:rPr>
          <w:rFonts w:ascii="Arial" w:hAnsi="Arial" w:cs="Arial"/>
          <w:sz w:val="24"/>
          <w:szCs w:val="24"/>
        </w:rPr>
        <w:noBreakHyphen/>
      </w:r>
      <w:r w:rsidRPr="00AC69E8">
        <w:rPr>
          <w:rFonts w:ascii="Arial" w:hAnsi="Arial" w:cs="Arial"/>
          <w:noProof/>
          <w:sz w:val="24"/>
          <w:szCs w:val="24"/>
        </w:rPr>
        <w:t>1</w:t>
      </w:r>
      <w:r w:rsidRPr="00AC69E8">
        <w:rPr>
          <w:rFonts w:ascii="Arial" w:hAnsi="Arial" w:cs="Arial"/>
          <w:sz w:val="24"/>
          <w:szCs w:val="24"/>
          <w:lang w:val="en-US"/>
        </w:rPr>
        <w:fldChar w:fldCharType="end"/>
      </w:r>
      <w:r w:rsidRPr="00AC69E8">
        <w:rPr>
          <w:rFonts w:ascii="Arial" w:hAnsi="Arial" w:cs="Arial"/>
          <w:sz w:val="24"/>
          <w:szCs w:val="24"/>
        </w:rPr>
        <w:t>).</w:t>
      </w:r>
      <w:bookmarkStart w:id="29" w:name="_Ref259832707"/>
    </w:p>
    <w:p w14:paraId="2038D296" w14:textId="77777777" w:rsidR="00B13921" w:rsidRPr="00DF6012" w:rsidRDefault="00B13921" w:rsidP="00B13921">
      <w:pPr>
        <w:pStyle w:val="TMNR14Tab"/>
        <w:rPr>
          <w:rFonts w:ascii="Arial" w:hAnsi="Arial" w:cs="Arial"/>
        </w:rPr>
      </w:pPr>
    </w:p>
    <w:p w14:paraId="1EFB0472" w14:textId="0AD4B1C7" w:rsidR="008D424B" w:rsidRPr="00DF6012" w:rsidRDefault="008D424B" w:rsidP="00B13921">
      <w:pPr>
        <w:pStyle w:val="TMNR14Tab"/>
        <w:rPr>
          <w:rFonts w:ascii="Arial" w:hAnsi="Arial" w:cs="Arial"/>
        </w:rPr>
      </w:pPr>
      <w:r w:rsidRPr="00DF6012">
        <w:rPr>
          <w:rFonts w:ascii="Arial" w:hAnsi="Arial" w:cs="Arial"/>
          <w:noProof/>
        </w:rPr>
        <w:drawing>
          <wp:inline distT="0" distB="0" distL="0" distR="0" wp14:anchorId="73D91D5B" wp14:editId="385030B5">
            <wp:extent cx="5296277" cy="2588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4185" cy="261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5FB0" w14:textId="006788E2" w:rsidR="009C2057" w:rsidRPr="00DF6012" w:rsidRDefault="009C2057" w:rsidP="009C2057">
      <w:pPr>
        <w:pStyle w:val="a6"/>
        <w:jc w:val="center"/>
        <w:rPr>
          <w:rFonts w:cs="Arial"/>
        </w:rPr>
      </w:pPr>
      <w:r w:rsidRPr="00DF6012">
        <w:rPr>
          <w:rFonts w:cs="Arial"/>
        </w:rPr>
        <w:t xml:space="preserve">Рисунок </w:t>
      </w:r>
      <w:r w:rsidR="00083E1B" w:rsidRPr="00DF6012">
        <w:rPr>
          <w:rFonts w:cs="Arial"/>
        </w:rPr>
        <w:fldChar w:fldCharType="begin"/>
      </w:r>
      <w:r w:rsidR="00083E1B" w:rsidRPr="00DF6012">
        <w:rPr>
          <w:rFonts w:cs="Arial"/>
        </w:rPr>
        <w:instrText xml:space="preserve"> STYLEREF 1 \s </w:instrText>
      </w:r>
      <w:r w:rsidR="00083E1B" w:rsidRPr="00DF6012">
        <w:rPr>
          <w:rFonts w:cs="Arial"/>
        </w:rPr>
        <w:fldChar w:fldCharType="separate"/>
      </w:r>
      <w:r w:rsidRPr="00DF6012">
        <w:rPr>
          <w:rFonts w:cs="Arial"/>
          <w:noProof/>
        </w:rPr>
        <w:t>2</w:t>
      </w:r>
      <w:r w:rsidR="00083E1B" w:rsidRPr="00DF6012">
        <w:rPr>
          <w:rFonts w:cs="Arial"/>
          <w:noProof/>
        </w:rPr>
        <w:fldChar w:fldCharType="end"/>
      </w:r>
      <w:r w:rsidRPr="00DF6012">
        <w:rPr>
          <w:rFonts w:cs="Arial"/>
        </w:rPr>
        <w:noBreakHyphen/>
      </w:r>
      <w:r w:rsidR="00083E1B" w:rsidRPr="00DF6012">
        <w:rPr>
          <w:rFonts w:cs="Arial"/>
        </w:rPr>
        <w:fldChar w:fldCharType="begin"/>
      </w:r>
      <w:r w:rsidR="00083E1B" w:rsidRPr="00DF6012">
        <w:rPr>
          <w:rFonts w:cs="Arial"/>
        </w:rPr>
        <w:instrText xml:space="preserve"> SEQ Рисунок \* ARABIC \s 1 </w:instrText>
      </w:r>
      <w:r w:rsidR="00083E1B" w:rsidRPr="00DF6012">
        <w:rPr>
          <w:rFonts w:cs="Arial"/>
        </w:rPr>
        <w:fldChar w:fldCharType="separate"/>
      </w:r>
      <w:r w:rsidRPr="00DF6012">
        <w:rPr>
          <w:rFonts w:cs="Arial"/>
          <w:noProof/>
        </w:rPr>
        <w:t>1</w:t>
      </w:r>
      <w:r w:rsidR="00083E1B" w:rsidRPr="00DF6012">
        <w:rPr>
          <w:rFonts w:cs="Arial"/>
          <w:noProof/>
        </w:rPr>
        <w:fldChar w:fldCharType="end"/>
      </w:r>
      <w:bookmarkEnd w:id="29"/>
    </w:p>
    <w:p w14:paraId="1D1360FF" w14:textId="77777777" w:rsidR="00AC69E8" w:rsidRDefault="009C2057" w:rsidP="00836FE9">
      <w:pPr>
        <w:pStyle w:val="TMNR14Tab"/>
        <w:rPr>
          <w:rFonts w:ascii="Arial" w:hAnsi="Arial" w:cs="Arial"/>
        </w:rPr>
      </w:pPr>
      <w:r w:rsidRPr="00AC69E8">
        <w:rPr>
          <w:rFonts w:ascii="Arial" w:hAnsi="Arial" w:cs="Arial"/>
          <w:sz w:val="24"/>
          <w:szCs w:val="24"/>
        </w:rPr>
        <w:t xml:space="preserve">После завершения процесса установки и закрытия мастера установки будет запущено </w:t>
      </w:r>
      <w:r w:rsidRPr="00AC69E8">
        <w:rPr>
          <w:rFonts w:ascii="Arial" w:hAnsi="Arial" w:cs="Arial"/>
          <w:sz w:val="24"/>
          <w:szCs w:val="24"/>
          <w:lang w:val="en-US"/>
        </w:rPr>
        <w:t>GUI</w:t>
      </w:r>
      <w:r w:rsidRPr="00AC69E8">
        <w:rPr>
          <w:rFonts w:ascii="Arial" w:hAnsi="Arial" w:cs="Arial"/>
          <w:sz w:val="24"/>
          <w:szCs w:val="24"/>
        </w:rPr>
        <w:t xml:space="preserve"> приложение. Иконка приложения отображается в системном лотке панели задач рядом с часами.</w:t>
      </w:r>
      <w:r w:rsidRPr="00DF6012">
        <w:rPr>
          <w:rFonts w:ascii="Arial" w:hAnsi="Arial" w:cs="Arial"/>
        </w:rPr>
        <w:t xml:space="preserve"> </w:t>
      </w:r>
    </w:p>
    <w:p w14:paraId="300EB286" w14:textId="4DAD48D8" w:rsidR="00836FE9" w:rsidRDefault="009C2057" w:rsidP="00AC69E8">
      <w:pPr>
        <w:pStyle w:val="TMNR14Tab"/>
        <w:spacing w:line="240" w:lineRule="auto"/>
        <w:ind w:firstLine="357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lastRenderedPageBreak/>
        <w:t>Внимание! Если вы не видите иконку, возможно,</w:t>
      </w:r>
      <w:r w:rsidR="0045294A" w:rsidRPr="00AC69E8">
        <w:rPr>
          <w:rFonts w:ascii="Arial" w:hAnsi="Arial" w:cs="Arial"/>
          <w:sz w:val="24"/>
          <w:szCs w:val="24"/>
          <w:lang w:val="ru-RU"/>
        </w:rPr>
        <w:t xml:space="preserve"> она скрыта под спойлером (он имеет вид стрелочки)</w:t>
      </w:r>
      <w:r w:rsidRPr="00AC69E8">
        <w:rPr>
          <w:rFonts w:ascii="Arial" w:hAnsi="Arial" w:cs="Arial"/>
          <w:sz w:val="24"/>
          <w:szCs w:val="24"/>
        </w:rPr>
        <w:t>.</w:t>
      </w:r>
    </w:p>
    <w:p w14:paraId="0BD067CE" w14:textId="77777777" w:rsidR="00AC69E8" w:rsidRPr="00DF6012" w:rsidRDefault="00AC69E8" w:rsidP="00AC69E8">
      <w:pPr>
        <w:pStyle w:val="TMNR14Tab"/>
        <w:spacing w:line="240" w:lineRule="auto"/>
        <w:ind w:firstLine="357"/>
        <w:rPr>
          <w:rFonts w:ascii="Arial" w:hAnsi="Arial" w:cs="Arial"/>
        </w:rPr>
      </w:pPr>
    </w:p>
    <w:p w14:paraId="5E48A555" w14:textId="77777777" w:rsidR="00817381" w:rsidRPr="00AC69E8" w:rsidRDefault="009C2057" w:rsidP="00AC69E8">
      <w:pPr>
        <w:pStyle w:val="TMNR14Tab"/>
        <w:spacing w:line="240" w:lineRule="auto"/>
        <w:ind w:firstLine="357"/>
        <w:rPr>
          <w:rFonts w:ascii="Arial" w:hAnsi="Arial" w:cs="Arial"/>
          <w:sz w:val="24"/>
          <w:szCs w:val="24"/>
          <w:lang w:val="ru-RU"/>
        </w:rPr>
      </w:pPr>
      <w:r w:rsidRPr="00AC69E8">
        <w:rPr>
          <w:rFonts w:ascii="Arial" w:hAnsi="Arial" w:cs="Arial"/>
          <w:sz w:val="24"/>
          <w:szCs w:val="24"/>
        </w:rPr>
        <w:t xml:space="preserve">После процесса установки система сконфигурирована таким образом, что сервис обслуживания представляет собой обычное </w:t>
      </w:r>
      <w:r w:rsidRPr="00AC69E8">
        <w:rPr>
          <w:rFonts w:ascii="Arial" w:hAnsi="Arial" w:cs="Arial"/>
          <w:sz w:val="24"/>
          <w:szCs w:val="24"/>
          <w:lang w:val="en-US"/>
        </w:rPr>
        <w:t>exe</w:t>
      </w:r>
      <w:r w:rsidRPr="00AC69E8">
        <w:rPr>
          <w:rFonts w:ascii="Arial" w:hAnsi="Arial" w:cs="Arial"/>
          <w:sz w:val="24"/>
          <w:szCs w:val="24"/>
        </w:rPr>
        <w:t xml:space="preserve"> приложение</w:t>
      </w:r>
      <w:r w:rsidR="00817381" w:rsidRPr="00AC69E8">
        <w:rPr>
          <w:rFonts w:ascii="Arial" w:hAnsi="Arial" w:cs="Arial"/>
          <w:sz w:val="24"/>
          <w:szCs w:val="24"/>
          <w:lang w:val="ru-RU"/>
        </w:rPr>
        <w:t>.</w:t>
      </w:r>
    </w:p>
    <w:p w14:paraId="42BA463A" w14:textId="6F6DB1BD" w:rsidR="009C2057" w:rsidRPr="00AC69E8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 xml:space="preserve"> </w:t>
      </w:r>
    </w:p>
    <w:p w14:paraId="7F24E846" w14:textId="25F72564" w:rsidR="009C2057" w:rsidRPr="00AC69E8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Управление системой производится с помощью основного меню (</w:t>
      </w:r>
      <w:r w:rsidRPr="00AC69E8">
        <w:rPr>
          <w:rFonts w:ascii="Arial" w:hAnsi="Arial" w:cs="Arial"/>
          <w:sz w:val="24"/>
          <w:szCs w:val="24"/>
        </w:rPr>
        <w:fldChar w:fldCharType="begin"/>
      </w:r>
      <w:r w:rsidRPr="00AC69E8">
        <w:rPr>
          <w:rFonts w:ascii="Arial" w:hAnsi="Arial" w:cs="Arial"/>
          <w:sz w:val="24"/>
          <w:szCs w:val="24"/>
        </w:rPr>
        <w:instrText xml:space="preserve"> REF _Ref367391636 \h </w:instrText>
      </w:r>
      <w:r w:rsidR="00DF6012" w:rsidRPr="00AC69E8">
        <w:rPr>
          <w:rFonts w:ascii="Arial" w:hAnsi="Arial" w:cs="Arial"/>
          <w:sz w:val="24"/>
          <w:szCs w:val="24"/>
        </w:rPr>
        <w:instrText xml:space="preserve"> \* MERGEFORMAT </w:instrText>
      </w:r>
      <w:r w:rsidRPr="00AC69E8">
        <w:rPr>
          <w:rFonts w:ascii="Arial" w:hAnsi="Arial" w:cs="Arial"/>
          <w:sz w:val="24"/>
          <w:szCs w:val="24"/>
        </w:rPr>
      </w:r>
      <w:r w:rsidRPr="00AC69E8">
        <w:rPr>
          <w:rFonts w:ascii="Arial" w:hAnsi="Arial" w:cs="Arial"/>
          <w:sz w:val="24"/>
          <w:szCs w:val="24"/>
        </w:rPr>
        <w:fldChar w:fldCharType="separate"/>
      </w:r>
      <w:r w:rsidRPr="00AC69E8">
        <w:rPr>
          <w:rFonts w:ascii="Arial" w:hAnsi="Arial" w:cs="Arial"/>
          <w:sz w:val="24"/>
          <w:szCs w:val="24"/>
        </w:rPr>
        <w:t xml:space="preserve">Рисунок </w:t>
      </w:r>
      <w:r w:rsidRPr="00AC69E8">
        <w:rPr>
          <w:rFonts w:ascii="Arial" w:hAnsi="Arial" w:cs="Arial"/>
          <w:noProof/>
          <w:sz w:val="24"/>
          <w:szCs w:val="24"/>
        </w:rPr>
        <w:t>2</w:t>
      </w:r>
      <w:r w:rsidRPr="00AC69E8">
        <w:rPr>
          <w:rFonts w:ascii="Arial" w:hAnsi="Arial" w:cs="Arial"/>
          <w:sz w:val="24"/>
          <w:szCs w:val="24"/>
        </w:rPr>
        <w:noBreakHyphen/>
      </w:r>
      <w:r w:rsidR="002918C8" w:rsidRPr="00AC69E8">
        <w:rPr>
          <w:rFonts w:ascii="Arial" w:hAnsi="Arial" w:cs="Arial"/>
          <w:sz w:val="24"/>
          <w:szCs w:val="24"/>
          <w:lang w:val="ru-RU"/>
        </w:rPr>
        <w:t>2</w:t>
      </w:r>
      <w:r w:rsidRPr="00AC69E8">
        <w:rPr>
          <w:rFonts w:ascii="Arial" w:hAnsi="Arial" w:cs="Arial"/>
          <w:sz w:val="24"/>
          <w:szCs w:val="24"/>
        </w:rPr>
        <w:fldChar w:fldCharType="end"/>
      </w:r>
      <w:r w:rsidRPr="00AC69E8">
        <w:rPr>
          <w:rFonts w:ascii="Arial" w:hAnsi="Arial" w:cs="Arial"/>
          <w:sz w:val="24"/>
          <w:szCs w:val="24"/>
        </w:rPr>
        <w:t>).</w:t>
      </w:r>
    </w:p>
    <w:p w14:paraId="45EFB107" w14:textId="31EFE1D5" w:rsidR="009C2057" w:rsidRPr="00DF6012" w:rsidRDefault="009C2057" w:rsidP="009C2057">
      <w:pPr>
        <w:pStyle w:val="TMNR14Tab"/>
        <w:jc w:val="center"/>
        <w:rPr>
          <w:rFonts w:ascii="Arial" w:hAnsi="Arial" w:cs="Arial"/>
          <w:noProof/>
          <w:lang w:eastAsia="ru-RU"/>
        </w:rPr>
      </w:pPr>
    </w:p>
    <w:p w14:paraId="1E006382" w14:textId="704AE30B" w:rsidR="00B55997" w:rsidRPr="00DF6012" w:rsidRDefault="00B55997" w:rsidP="009C2057">
      <w:pPr>
        <w:pStyle w:val="a6"/>
        <w:jc w:val="center"/>
        <w:rPr>
          <w:rFonts w:cs="Arial"/>
        </w:rPr>
      </w:pPr>
      <w:bookmarkStart w:id="30" w:name="_Ref367391636"/>
      <w:r w:rsidRPr="00DF6012">
        <w:rPr>
          <w:rFonts w:cs="Arial"/>
          <w:noProof/>
        </w:rPr>
        <w:drawing>
          <wp:inline distT="0" distB="0" distL="0" distR="0" wp14:anchorId="03F51B08" wp14:editId="6D1AA319">
            <wp:extent cx="228600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72D17" w14:textId="3547C940" w:rsidR="009C2057" w:rsidRPr="00DF6012" w:rsidRDefault="009C2057" w:rsidP="009C2057">
      <w:pPr>
        <w:pStyle w:val="a6"/>
        <w:jc w:val="center"/>
        <w:rPr>
          <w:rFonts w:cs="Arial"/>
        </w:rPr>
      </w:pPr>
      <w:r w:rsidRPr="00DF6012">
        <w:rPr>
          <w:rFonts w:cs="Arial"/>
        </w:rPr>
        <w:t xml:space="preserve">Рисунок </w:t>
      </w:r>
      <w:r w:rsidR="00083E1B" w:rsidRPr="00DF6012">
        <w:rPr>
          <w:rFonts w:cs="Arial"/>
        </w:rPr>
        <w:fldChar w:fldCharType="begin"/>
      </w:r>
      <w:r w:rsidR="00083E1B" w:rsidRPr="00DF6012">
        <w:rPr>
          <w:rFonts w:cs="Arial"/>
        </w:rPr>
        <w:instrText xml:space="preserve"> STYLEREF 1 \s </w:instrText>
      </w:r>
      <w:r w:rsidR="00083E1B" w:rsidRPr="00DF6012">
        <w:rPr>
          <w:rFonts w:cs="Arial"/>
        </w:rPr>
        <w:fldChar w:fldCharType="separate"/>
      </w:r>
      <w:r w:rsidRPr="00DF6012">
        <w:rPr>
          <w:rFonts w:cs="Arial"/>
          <w:noProof/>
        </w:rPr>
        <w:t>2</w:t>
      </w:r>
      <w:r w:rsidR="00083E1B" w:rsidRPr="00DF6012">
        <w:rPr>
          <w:rFonts w:cs="Arial"/>
          <w:noProof/>
        </w:rPr>
        <w:fldChar w:fldCharType="end"/>
      </w:r>
      <w:r w:rsidRPr="00DF6012">
        <w:rPr>
          <w:rFonts w:cs="Arial"/>
        </w:rPr>
        <w:noBreakHyphen/>
      </w:r>
      <w:bookmarkEnd w:id="30"/>
      <w:r w:rsidR="002918C8" w:rsidRPr="00DF6012">
        <w:rPr>
          <w:rFonts w:cs="Arial"/>
        </w:rPr>
        <w:t>2</w:t>
      </w:r>
    </w:p>
    <w:p w14:paraId="6C399322" w14:textId="77777777" w:rsidR="009C2057" w:rsidRPr="00AC69E8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Вызов меню осуществляется нажатием правой кнопки мыши на иконке программы в системном лотке.</w:t>
      </w:r>
    </w:p>
    <w:p w14:paraId="77CE8000" w14:textId="77777777" w:rsidR="009C2057" w:rsidRPr="00DF6012" w:rsidRDefault="009C2057" w:rsidP="009C2057">
      <w:pPr>
        <w:pStyle w:val="TMNR14Tab"/>
        <w:rPr>
          <w:rFonts w:ascii="Arial" w:hAnsi="Arial" w:cs="Arial"/>
        </w:rPr>
      </w:pPr>
    </w:p>
    <w:bookmarkEnd w:id="13"/>
    <w:bookmarkEnd w:id="14"/>
    <w:bookmarkEnd w:id="15"/>
    <w:p w14:paraId="6B51EFEB" w14:textId="0BED56FF" w:rsidR="009C2057" w:rsidRPr="00DF6012" w:rsidRDefault="009C2057" w:rsidP="00457C8D">
      <w:pPr>
        <w:pStyle w:val="TMNR14Tab"/>
        <w:keepNext/>
        <w:ind w:firstLine="0"/>
        <w:rPr>
          <w:rFonts w:ascii="Arial" w:hAnsi="Arial" w:cs="Arial"/>
        </w:rPr>
      </w:pPr>
    </w:p>
    <w:p w14:paraId="7D0C2AA0" w14:textId="777D2618" w:rsidR="009C2057" w:rsidRPr="00DF6012" w:rsidRDefault="009C2057" w:rsidP="00AC69E8">
      <w:pPr>
        <w:pStyle w:val="1"/>
        <w:spacing w:before="0"/>
      </w:pPr>
      <w:bookmarkStart w:id="31" w:name="_Toc367518429"/>
      <w:bookmarkStart w:id="32" w:name="_Toc156494956"/>
      <w:r w:rsidRPr="00DF6012">
        <w:lastRenderedPageBreak/>
        <w:t>Работа с системой</w:t>
      </w:r>
      <w:bookmarkEnd w:id="31"/>
      <w:bookmarkEnd w:id="32"/>
    </w:p>
    <w:p w14:paraId="172B6E1E" w14:textId="77777777" w:rsidR="00B13921" w:rsidRPr="00DF6012" w:rsidRDefault="00B13921" w:rsidP="00AC69E8">
      <w:pPr>
        <w:spacing w:after="0"/>
        <w:rPr>
          <w:rFonts w:ascii="Arial" w:hAnsi="Arial" w:cs="Arial"/>
          <w:lang w:eastAsia="ru-RU"/>
        </w:rPr>
      </w:pPr>
    </w:p>
    <w:p w14:paraId="56CC3475" w14:textId="22906FD0" w:rsidR="009C2057" w:rsidRDefault="009C2057" w:rsidP="00AC69E8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 xml:space="preserve">Система работает в автоматическом режиме при установке ключевых контейнеров. Но пользователю все равно требуется взаимодействие с системой, например, для настройки установленных сертификатов. Для этого нужно использовать основное меню системы, которое появляется при щелчке </w:t>
      </w:r>
      <w:r w:rsidR="00E4029C">
        <w:rPr>
          <w:rFonts w:ascii="Arial" w:hAnsi="Arial" w:cs="Arial"/>
          <w:sz w:val="24"/>
          <w:szCs w:val="24"/>
          <w:lang w:val="ru-RU"/>
        </w:rPr>
        <w:t>правой</w:t>
      </w:r>
      <w:r w:rsidRPr="00AC69E8">
        <w:rPr>
          <w:rFonts w:ascii="Arial" w:hAnsi="Arial" w:cs="Arial"/>
          <w:sz w:val="24"/>
          <w:szCs w:val="24"/>
        </w:rPr>
        <w:t xml:space="preserve"> кнопкой мыши по иконке приложения в системном лотке.</w:t>
      </w:r>
    </w:p>
    <w:p w14:paraId="22B4099C" w14:textId="77777777" w:rsidR="00AC69E8" w:rsidRPr="00AC69E8" w:rsidRDefault="00AC69E8" w:rsidP="00AC69E8">
      <w:pPr>
        <w:pStyle w:val="TMNR14Tab"/>
        <w:rPr>
          <w:rFonts w:ascii="Arial" w:hAnsi="Arial" w:cs="Arial"/>
          <w:sz w:val="24"/>
          <w:szCs w:val="24"/>
        </w:rPr>
      </w:pPr>
    </w:p>
    <w:p w14:paraId="730561EA" w14:textId="782C3110" w:rsidR="009C2057" w:rsidRPr="00DF6012" w:rsidRDefault="009C2057" w:rsidP="00AC69E8">
      <w:pPr>
        <w:pStyle w:val="2"/>
        <w:spacing w:before="0"/>
      </w:pPr>
      <w:bookmarkStart w:id="33" w:name="_Toc367518430"/>
      <w:bookmarkStart w:id="34" w:name="_Toc156494957"/>
      <w:r w:rsidRPr="00DF6012">
        <w:t>Автоматическая установка сертификата</w:t>
      </w:r>
      <w:bookmarkEnd w:id="33"/>
      <w:bookmarkEnd w:id="34"/>
    </w:p>
    <w:p w14:paraId="52632D8B" w14:textId="77777777" w:rsidR="00B13921" w:rsidRPr="00DF6012" w:rsidRDefault="00B13921" w:rsidP="00AC69E8">
      <w:pPr>
        <w:spacing w:after="0"/>
        <w:rPr>
          <w:rFonts w:ascii="Arial" w:hAnsi="Arial" w:cs="Arial"/>
          <w:lang w:eastAsia="ru-RU"/>
        </w:rPr>
      </w:pPr>
    </w:p>
    <w:p w14:paraId="308A400D" w14:textId="77777777" w:rsidR="009C2057" w:rsidRPr="00AC69E8" w:rsidRDefault="009C2057" w:rsidP="00AC69E8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После установки и настройки система готова к работе. Для активации системы достаточно установить носитель информации, содержащий контейнеры ключей. После обнаружения такого носителя (необходимо, чтобы в ОС был установлен драйвер носителя) система автоматически установит сертификаты, содержащиеся на этом носителе, скачает корневые сертификаты и списки отзыва для всех установленных сертификатов (если данные опции включены в системе) и свяжет сертификат с контейнером закрытого ключа.</w:t>
      </w:r>
    </w:p>
    <w:p w14:paraId="42C7F7E2" w14:textId="77777777" w:rsidR="009C2057" w:rsidRPr="00AC69E8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 xml:space="preserve">Внимание! Если вы используете электронные идентификаторы </w:t>
      </w:r>
      <w:proofErr w:type="spellStart"/>
      <w:r w:rsidRPr="00AC69E8">
        <w:rPr>
          <w:rFonts w:ascii="Arial" w:hAnsi="Arial" w:cs="Arial"/>
          <w:sz w:val="24"/>
          <w:szCs w:val="24"/>
        </w:rPr>
        <w:t>Rutoken</w:t>
      </w:r>
      <w:proofErr w:type="spellEnd"/>
      <w:r w:rsidRPr="00AC6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9E8">
        <w:rPr>
          <w:rFonts w:ascii="Arial" w:hAnsi="Arial" w:cs="Arial"/>
          <w:sz w:val="24"/>
          <w:szCs w:val="24"/>
          <w:lang w:val="en-US"/>
        </w:rPr>
        <w:t>EToken</w:t>
      </w:r>
      <w:proofErr w:type="spellEnd"/>
      <w:r w:rsidRPr="00AC69E8">
        <w:rPr>
          <w:rFonts w:ascii="Arial" w:hAnsi="Arial" w:cs="Arial"/>
          <w:sz w:val="24"/>
          <w:szCs w:val="24"/>
        </w:rPr>
        <w:t xml:space="preserve"> или смарт-карты, то Вам необходимо установить драйверы этих устройств, доступных на сайте производителя.</w:t>
      </w:r>
    </w:p>
    <w:p w14:paraId="41E70BE6" w14:textId="77777777" w:rsidR="00CC6894" w:rsidRPr="00AC69E8" w:rsidRDefault="009C2057" w:rsidP="00CC6894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При обнаружении устройства, содержащего контейнер ОС, система немедленно начнет установку сертификатов, о чем свидетельствует активность в системном лотке в виде сообщений. Система не установит сертификат, срок действия которого уже истек или еще не наступил. При этом будет выдано соответствующее сообщение</w:t>
      </w:r>
      <w:r w:rsidR="00CC6894" w:rsidRPr="00AC69E8">
        <w:rPr>
          <w:rFonts w:ascii="Arial" w:hAnsi="Arial" w:cs="Arial"/>
          <w:sz w:val="24"/>
          <w:szCs w:val="24"/>
          <w:lang w:val="ru-RU"/>
        </w:rPr>
        <w:t>.</w:t>
      </w:r>
      <w:r w:rsidRPr="00AC69E8">
        <w:rPr>
          <w:rFonts w:ascii="Arial" w:hAnsi="Arial" w:cs="Arial"/>
          <w:sz w:val="24"/>
          <w:szCs w:val="24"/>
        </w:rPr>
        <w:t xml:space="preserve"> </w:t>
      </w:r>
    </w:p>
    <w:p w14:paraId="775D5376" w14:textId="29CD3E47" w:rsidR="009C2057" w:rsidRDefault="007E4007" w:rsidP="00E4029C">
      <w:pPr>
        <w:pStyle w:val="TMNR14Tab"/>
        <w:rPr>
          <w:rFonts w:ascii="Arial" w:hAnsi="Arial" w:cs="Arial"/>
          <w:sz w:val="24"/>
          <w:szCs w:val="24"/>
          <w:lang w:val="ru-RU"/>
        </w:rPr>
      </w:pPr>
      <w:r w:rsidRPr="00AC69E8">
        <w:rPr>
          <w:rFonts w:ascii="Arial" w:hAnsi="Arial" w:cs="Arial"/>
          <w:sz w:val="24"/>
          <w:szCs w:val="24"/>
          <w:lang w:val="ru-RU"/>
        </w:rPr>
        <w:t>П</w:t>
      </w:r>
      <w:r w:rsidR="009C2057" w:rsidRPr="00AC69E8">
        <w:rPr>
          <w:rFonts w:ascii="Arial" w:hAnsi="Arial" w:cs="Arial"/>
          <w:sz w:val="24"/>
          <w:szCs w:val="24"/>
        </w:rPr>
        <w:t>оиск доступных ключевых контейнеров и установку сертификатов можно инициировать при помощи пункта основного меню системы «Найти новые сертификаты»</w:t>
      </w:r>
      <w:r w:rsidRPr="00AC69E8">
        <w:rPr>
          <w:rFonts w:ascii="Arial" w:hAnsi="Arial" w:cs="Arial"/>
          <w:sz w:val="24"/>
          <w:szCs w:val="24"/>
          <w:lang w:val="ru-RU"/>
        </w:rPr>
        <w:t>.</w:t>
      </w:r>
    </w:p>
    <w:p w14:paraId="41DAF7CB" w14:textId="77777777" w:rsidR="00AC69E8" w:rsidRPr="00AC69E8" w:rsidRDefault="00AC69E8" w:rsidP="00E4029C">
      <w:pPr>
        <w:pStyle w:val="TMNR14Tab"/>
        <w:rPr>
          <w:rFonts w:ascii="Arial" w:hAnsi="Arial" w:cs="Arial"/>
          <w:sz w:val="24"/>
          <w:szCs w:val="24"/>
          <w:lang w:val="ru-RU"/>
        </w:rPr>
      </w:pPr>
    </w:p>
    <w:p w14:paraId="1A6E8C0A" w14:textId="41D71BB7" w:rsidR="009C2057" w:rsidRPr="00DF6012" w:rsidRDefault="009C2057" w:rsidP="00E4029C">
      <w:pPr>
        <w:pStyle w:val="2"/>
        <w:spacing w:before="0"/>
      </w:pPr>
      <w:bookmarkStart w:id="35" w:name="_Toc367518431"/>
      <w:bookmarkStart w:id="36" w:name="_Toc156494958"/>
      <w:r w:rsidRPr="00DF6012">
        <w:t>Работа с установленными сертификатами</w:t>
      </w:r>
      <w:bookmarkEnd w:id="35"/>
      <w:bookmarkEnd w:id="36"/>
    </w:p>
    <w:p w14:paraId="744F1CBC" w14:textId="77777777" w:rsidR="00B13921" w:rsidRPr="00DF6012" w:rsidRDefault="00B13921" w:rsidP="00E4029C">
      <w:pPr>
        <w:spacing w:after="0"/>
        <w:rPr>
          <w:rFonts w:ascii="Arial" w:hAnsi="Arial" w:cs="Arial"/>
          <w:lang w:eastAsia="ru-RU"/>
        </w:rPr>
      </w:pPr>
    </w:p>
    <w:p w14:paraId="526BBA69" w14:textId="194D19C4" w:rsidR="00E4029C" w:rsidRDefault="009C2057" w:rsidP="00E4029C">
      <w:pPr>
        <w:pStyle w:val="TMNR14Tab"/>
        <w:spacing w:line="240" w:lineRule="auto"/>
        <w:ind w:firstLine="357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Для работы с сертификатами пользователя необходимо выбрать пункт основного меню системы «Сертификаты пользователя». После щелчка по этому пункту откроется окно «Список личных сертификатов» (</w:t>
      </w:r>
      <w:r w:rsidRPr="00AC69E8">
        <w:rPr>
          <w:rFonts w:ascii="Arial" w:hAnsi="Arial" w:cs="Arial"/>
          <w:sz w:val="24"/>
          <w:szCs w:val="24"/>
        </w:rPr>
        <w:fldChar w:fldCharType="begin"/>
      </w:r>
      <w:r w:rsidRPr="00AC69E8">
        <w:rPr>
          <w:rFonts w:ascii="Arial" w:hAnsi="Arial" w:cs="Arial"/>
          <w:sz w:val="24"/>
          <w:szCs w:val="24"/>
        </w:rPr>
        <w:instrText xml:space="preserve"> REF _Ref259833251 \h </w:instrText>
      </w:r>
      <w:r w:rsidR="00DF6012" w:rsidRPr="00AC69E8">
        <w:rPr>
          <w:rFonts w:ascii="Arial" w:hAnsi="Arial" w:cs="Arial"/>
          <w:sz w:val="24"/>
          <w:szCs w:val="24"/>
        </w:rPr>
        <w:instrText xml:space="preserve"> \* MERGEFORMAT </w:instrText>
      </w:r>
      <w:r w:rsidRPr="00AC69E8">
        <w:rPr>
          <w:rFonts w:ascii="Arial" w:hAnsi="Arial" w:cs="Arial"/>
          <w:sz w:val="24"/>
          <w:szCs w:val="24"/>
        </w:rPr>
      </w:r>
      <w:r w:rsidRPr="00AC69E8">
        <w:rPr>
          <w:rFonts w:ascii="Arial" w:hAnsi="Arial" w:cs="Arial"/>
          <w:sz w:val="24"/>
          <w:szCs w:val="24"/>
        </w:rPr>
        <w:fldChar w:fldCharType="separate"/>
      </w:r>
      <w:r w:rsidRPr="00AC69E8">
        <w:rPr>
          <w:rFonts w:ascii="Arial" w:hAnsi="Arial" w:cs="Arial"/>
          <w:sz w:val="24"/>
          <w:szCs w:val="24"/>
        </w:rPr>
        <w:t xml:space="preserve">Рисунок </w:t>
      </w:r>
      <w:r w:rsidRPr="00AC69E8">
        <w:rPr>
          <w:rFonts w:ascii="Arial" w:hAnsi="Arial" w:cs="Arial"/>
          <w:noProof/>
          <w:sz w:val="24"/>
          <w:szCs w:val="24"/>
        </w:rPr>
        <w:t>3</w:t>
      </w:r>
      <w:r w:rsidRPr="00AC69E8">
        <w:rPr>
          <w:rFonts w:ascii="Arial" w:hAnsi="Arial" w:cs="Arial"/>
          <w:sz w:val="24"/>
          <w:szCs w:val="24"/>
        </w:rPr>
        <w:noBreakHyphen/>
      </w:r>
      <w:r w:rsidRPr="00AC69E8">
        <w:rPr>
          <w:rFonts w:ascii="Arial" w:hAnsi="Arial" w:cs="Arial"/>
          <w:sz w:val="24"/>
          <w:szCs w:val="24"/>
        </w:rPr>
        <w:fldChar w:fldCharType="end"/>
      </w:r>
      <w:r w:rsidR="008D0CBE" w:rsidRPr="00AC69E8">
        <w:rPr>
          <w:rFonts w:ascii="Arial" w:hAnsi="Arial" w:cs="Arial"/>
          <w:sz w:val="24"/>
          <w:szCs w:val="24"/>
          <w:lang w:val="ru-RU"/>
        </w:rPr>
        <w:t>1</w:t>
      </w:r>
      <w:r w:rsidRPr="00AC69E8">
        <w:rPr>
          <w:rFonts w:ascii="Arial" w:hAnsi="Arial" w:cs="Arial"/>
          <w:sz w:val="24"/>
          <w:szCs w:val="24"/>
        </w:rPr>
        <w:t>), в котором доступна информация об уже установленных личных сертификатах.</w:t>
      </w:r>
      <w:bookmarkStart w:id="37" w:name="_Ref259833251"/>
    </w:p>
    <w:p w14:paraId="3DE2279B" w14:textId="77777777" w:rsidR="00E4029C" w:rsidRDefault="00E4029C" w:rsidP="00E4029C">
      <w:pPr>
        <w:pStyle w:val="TMNR14Tab"/>
        <w:spacing w:line="240" w:lineRule="auto"/>
        <w:ind w:firstLine="357"/>
        <w:rPr>
          <w:rFonts w:ascii="Arial" w:hAnsi="Arial" w:cs="Arial"/>
          <w:sz w:val="24"/>
          <w:szCs w:val="24"/>
        </w:rPr>
      </w:pPr>
    </w:p>
    <w:p w14:paraId="6DE10E85" w14:textId="0238A702" w:rsidR="007E4007" w:rsidRPr="00DF6012" w:rsidRDefault="007E4007" w:rsidP="00E4029C">
      <w:pPr>
        <w:pStyle w:val="TMNR14Tab"/>
        <w:rPr>
          <w:rFonts w:ascii="Arial" w:hAnsi="Arial" w:cs="Arial"/>
        </w:rPr>
      </w:pPr>
      <w:r w:rsidRPr="00E402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8E6EE2" wp14:editId="5AD04746">
            <wp:extent cx="5401740" cy="1941968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3837"/>
                    <a:stretch/>
                  </pic:blipFill>
                  <pic:spPr bwMode="auto">
                    <a:xfrm>
                      <a:off x="0" y="0"/>
                      <a:ext cx="5852966" cy="210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156EC" w14:textId="6411AFAB" w:rsidR="009C2057" w:rsidRPr="00DF6012" w:rsidRDefault="009C2057" w:rsidP="009C2057">
      <w:pPr>
        <w:pStyle w:val="a6"/>
        <w:jc w:val="center"/>
        <w:rPr>
          <w:rFonts w:cs="Arial"/>
        </w:rPr>
      </w:pPr>
      <w:r w:rsidRPr="00DF6012">
        <w:rPr>
          <w:rFonts w:cs="Arial"/>
        </w:rPr>
        <w:t xml:space="preserve">Рисунок </w:t>
      </w:r>
      <w:r w:rsidR="00083E1B" w:rsidRPr="00DF6012">
        <w:rPr>
          <w:rFonts w:cs="Arial"/>
        </w:rPr>
        <w:fldChar w:fldCharType="begin"/>
      </w:r>
      <w:r w:rsidR="00083E1B" w:rsidRPr="00DF6012">
        <w:rPr>
          <w:rFonts w:cs="Arial"/>
        </w:rPr>
        <w:instrText xml:space="preserve"> STYLEREF 1 \s </w:instrText>
      </w:r>
      <w:r w:rsidR="00083E1B" w:rsidRPr="00DF6012">
        <w:rPr>
          <w:rFonts w:cs="Arial"/>
        </w:rPr>
        <w:fldChar w:fldCharType="separate"/>
      </w:r>
      <w:r w:rsidRPr="00DF6012">
        <w:rPr>
          <w:rFonts w:cs="Arial"/>
          <w:noProof/>
        </w:rPr>
        <w:t>3</w:t>
      </w:r>
      <w:r w:rsidR="00083E1B" w:rsidRPr="00DF6012">
        <w:rPr>
          <w:rFonts w:cs="Arial"/>
          <w:noProof/>
        </w:rPr>
        <w:fldChar w:fldCharType="end"/>
      </w:r>
      <w:r w:rsidRPr="00DF6012">
        <w:rPr>
          <w:rFonts w:cs="Arial"/>
        </w:rPr>
        <w:noBreakHyphen/>
      </w:r>
      <w:bookmarkEnd w:id="37"/>
      <w:r w:rsidR="008D0CBE" w:rsidRPr="00DF6012">
        <w:rPr>
          <w:rFonts w:cs="Arial"/>
        </w:rPr>
        <w:t>1</w:t>
      </w:r>
    </w:p>
    <w:p w14:paraId="20585B0B" w14:textId="77777777" w:rsidR="00AC69E8" w:rsidRPr="00AC69E8" w:rsidRDefault="00AC69E8" w:rsidP="00AC69E8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lastRenderedPageBreak/>
        <w:t xml:space="preserve">Внимание! Отображаются только сертификаты учетной записи, выполнившей вход в систему (от имени которой открыто </w:t>
      </w:r>
      <w:r w:rsidRPr="00AC69E8">
        <w:rPr>
          <w:rFonts w:ascii="Arial" w:hAnsi="Arial" w:cs="Arial"/>
          <w:sz w:val="24"/>
          <w:szCs w:val="24"/>
          <w:lang w:val="en-US"/>
        </w:rPr>
        <w:t>GUI</w:t>
      </w:r>
      <w:r w:rsidRPr="00AC69E8">
        <w:rPr>
          <w:rFonts w:ascii="Arial" w:hAnsi="Arial" w:cs="Arial"/>
          <w:sz w:val="24"/>
          <w:szCs w:val="24"/>
        </w:rPr>
        <w:t>-приложение).</w:t>
      </w:r>
    </w:p>
    <w:p w14:paraId="158D2D55" w14:textId="77777777" w:rsidR="00DF6012" w:rsidRPr="00AC69E8" w:rsidRDefault="00DF6012" w:rsidP="00DF6012">
      <w:pPr>
        <w:rPr>
          <w:rFonts w:ascii="Arial" w:hAnsi="Arial" w:cs="Arial"/>
          <w:lang w:val="x-none" w:eastAsia="ru-RU"/>
        </w:rPr>
      </w:pPr>
    </w:p>
    <w:p w14:paraId="3BE09B0A" w14:textId="7234FDA0" w:rsidR="009C2057" w:rsidRPr="00AC69E8" w:rsidRDefault="009C2057" w:rsidP="00E4029C">
      <w:pPr>
        <w:pStyle w:val="TMNR14Tab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В данном окне доступно меню (</w:t>
      </w:r>
      <w:r w:rsidRPr="00AC69E8">
        <w:rPr>
          <w:rFonts w:ascii="Arial" w:hAnsi="Arial" w:cs="Arial"/>
          <w:sz w:val="24"/>
          <w:szCs w:val="24"/>
        </w:rPr>
        <w:fldChar w:fldCharType="begin"/>
      </w:r>
      <w:r w:rsidRPr="00AC69E8">
        <w:rPr>
          <w:rFonts w:ascii="Arial" w:hAnsi="Arial" w:cs="Arial"/>
          <w:sz w:val="24"/>
          <w:szCs w:val="24"/>
        </w:rPr>
        <w:instrText xml:space="preserve"> REF _Ref259833272 \h </w:instrText>
      </w:r>
      <w:r w:rsidR="00DF6012" w:rsidRPr="00AC69E8">
        <w:rPr>
          <w:rFonts w:ascii="Arial" w:hAnsi="Arial" w:cs="Arial"/>
          <w:sz w:val="24"/>
          <w:szCs w:val="24"/>
        </w:rPr>
        <w:instrText xml:space="preserve"> \* MERGEFORMAT </w:instrText>
      </w:r>
      <w:r w:rsidRPr="00AC69E8">
        <w:rPr>
          <w:rFonts w:ascii="Arial" w:hAnsi="Arial" w:cs="Arial"/>
          <w:sz w:val="24"/>
          <w:szCs w:val="24"/>
        </w:rPr>
      </w:r>
      <w:r w:rsidRPr="00AC69E8">
        <w:rPr>
          <w:rFonts w:ascii="Arial" w:hAnsi="Arial" w:cs="Arial"/>
          <w:sz w:val="24"/>
          <w:szCs w:val="24"/>
        </w:rPr>
        <w:fldChar w:fldCharType="separate"/>
      </w:r>
      <w:r w:rsidRPr="00AC69E8">
        <w:rPr>
          <w:rFonts w:ascii="Arial" w:hAnsi="Arial" w:cs="Arial"/>
          <w:sz w:val="24"/>
          <w:szCs w:val="24"/>
        </w:rPr>
        <w:t xml:space="preserve">Рисунок </w:t>
      </w:r>
      <w:r w:rsidRPr="00AC69E8">
        <w:rPr>
          <w:rFonts w:ascii="Arial" w:hAnsi="Arial" w:cs="Arial"/>
          <w:noProof/>
          <w:sz w:val="24"/>
          <w:szCs w:val="24"/>
        </w:rPr>
        <w:t>3</w:t>
      </w:r>
      <w:r w:rsidRPr="00AC69E8">
        <w:rPr>
          <w:rFonts w:ascii="Arial" w:hAnsi="Arial" w:cs="Arial"/>
          <w:sz w:val="24"/>
          <w:szCs w:val="24"/>
        </w:rPr>
        <w:noBreakHyphen/>
      </w:r>
      <w:r w:rsidRPr="00AC69E8">
        <w:rPr>
          <w:rFonts w:ascii="Arial" w:hAnsi="Arial" w:cs="Arial"/>
          <w:sz w:val="24"/>
          <w:szCs w:val="24"/>
        </w:rPr>
        <w:fldChar w:fldCharType="end"/>
      </w:r>
      <w:r w:rsidR="008D0CBE" w:rsidRPr="00AC69E8">
        <w:rPr>
          <w:rFonts w:ascii="Arial" w:hAnsi="Arial" w:cs="Arial"/>
          <w:sz w:val="24"/>
          <w:szCs w:val="24"/>
          <w:lang w:val="ru-RU"/>
        </w:rPr>
        <w:t>2</w:t>
      </w:r>
      <w:r w:rsidRPr="00AC69E8">
        <w:rPr>
          <w:rFonts w:ascii="Arial" w:hAnsi="Arial" w:cs="Arial"/>
          <w:sz w:val="24"/>
          <w:szCs w:val="24"/>
        </w:rPr>
        <w:t>), вызываемое правой кнопкой мыши, состоящее из следующих пунктов:</w:t>
      </w:r>
    </w:p>
    <w:p w14:paraId="32A8997D" w14:textId="30125479" w:rsidR="009C2057" w:rsidRPr="00AC69E8" w:rsidRDefault="00F33845" w:rsidP="009C2057">
      <w:pPr>
        <w:pStyle w:val="TMNR14Tab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  <w:lang w:val="ru-RU"/>
        </w:rPr>
        <w:t>Показать</w:t>
      </w:r>
    </w:p>
    <w:p w14:paraId="08E66EC0" w14:textId="0D06105E" w:rsidR="009C2057" w:rsidRPr="00AC69E8" w:rsidRDefault="00F33845" w:rsidP="009C2057">
      <w:pPr>
        <w:pStyle w:val="TMNR14Tab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  <w:lang w:val="ru-RU"/>
        </w:rPr>
        <w:t>Удалить</w:t>
      </w:r>
    </w:p>
    <w:p w14:paraId="2275B63D" w14:textId="3CBF0529" w:rsidR="009C2057" w:rsidRPr="00AC69E8" w:rsidRDefault="009C2057" w:rsidP="009C2057">
      <w:pPr>
        <w:pStyle w:val="TMNR14Tab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r w:rsidRPr="00AC69E8">
        <w:rPr>
          <w:rFonts w:ascii="Arial" w:hAnsi="Arial" w:cs="Arial"/>
          <w:sz w:val="24"/>
          <w:szCs w:val="24"/>
        </w:rPr>
        <w:t>Обновить</w:t>
      </w:r>
    </w:p>
    <w:p w14:paraId="18DD1063" w14:textId="1A339099" w:rsidR="009C2057" w:rsidRPr="00DF6012" w:rsidRDefault="009C2057" w:rsidP="009C2057">
      <w:pPr>
        <w:pStyle w:val="TMNR14Tab"/>
        <w:keepNext/>
        <w:jc w:val="center"/>
        <w:rPr>
          <w:rFonts w:ascii="Arial" w:hAnsi="Arial" w:cs="Arial"/>
        </w:rPr>
      </w:pPr>
    </w:p>
    <w:p w14:paraId="1F7B1E7B" w14:textId="011DA6F5" w:rsidR="004220C0" w:rsidRPr="00DF6012" w:rsidRDefault="004220C0" w:rsidP="004220C0">
      <w:pPr>
        <w:jc w:val="center"/>
        <w:rPr>
          <w:rFonts w:ascii="Arial" w:hAnsi="Arial" w:cs="Arial"/>
          <w:lang w:eastAsia="ru-RU"/>
        </w:rPr>
      </w:pPr>
      <w:bookmarkStart w:id="38" w:name="_Ref259833272"/>
      <w:r w:rsidRPr="00DF6012">
        <w:rPr>
          <w:rFonts w:ascii="Arial" w:hAnsi="Arial" w:cs="Arial"/>
          <w:noProof/>
          <w:lang w:eastAsia="ru-RU"/>
        </w:rPr>
        <w:drawing>
          <wp:inline distT="0" distB="0" distL="0" distR="0" wp14:anchorId="699AB39B" wp14:editId="6EE940C3">
            <wp:extent cx="1419225" cy="809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71B7" w14:textId="6410D32B" w:rsidR="009C2057" w:rsidRPr="00DF6012" w:rsidRDefault="009C2057" w:rsidP="009C2057">
      <w:pPr>
        <w:pStyle w:val="a6"/>
        <w:jc w:val="center"/>
        <w:rPr>
          <w:rFonts w:cs="Arial"/>
        </w:rPr>
      </w:pPr>
      <w:r w:rsidRPr="00DF6012">
        <w:rPr>
          <w:rFonts w:cs="Arial"/>
        </w:rPr>
        <w:t xml:space="preserve">Рисунок </w:t>
      </w:r>
      <w:r w:rsidR="00083E1B" w:rsidRPr="00DF6012">
        <w:rPr>
          <w:rFonts w:cs="Arial"/>
        </w:rPr>
        <w:fldChar w:fldCharType="begin"/>
      </w:r>
      <w:r w:rsidR="00083E1B" w:rsidRPr="00DF6012">
        <w:rPr>
          <w:rFonts w:cs="Arial"/>
        </w:rPr>
        <w:instrText xml:space="preserve"> STYLEREF 1 \s </w:instrText>
      </w:r>
      <w:r w:rsidR="00083E1B" w:rsidRPr="00DF6012">
        <w:rPr>
          <w:rFonts w:cs="Arial"/>
        </w:rPr>
        <w:fldChar w:fldCharType="separate"/>
      </w:r>
      <w:r w:rsidRPr="00DF6012">
        <w:rPr>
          <w:rFonts w:cs="Arial"/>
          <w:noProof/>
        </w:rPr>
        <w:t>3</w:t>
      </w:r>
      <w:r w:rsidR="00083E1B" w:rsidRPr="00DF6012">
        <w:rPr>
          <w:rFonts w:cs="Arial"/>
          <w:noProof/>
        </w:rPr>
        <w:fldChar w:fldCharType="end"/>
      </w:r>
      <w:r w:rsidRPr="00DF6012">
        <w:rPr>
          <w:rFonts w:cs="Arial"/>
        </w:rPr>
        <w:noBreakHyphen/>
      </w:r>
      <w:bookmarkEnd w:id="38"/>
      <w:r w:rsidR="008D0CBE" w:rsidRPr="00DF6012">
        <w:rPr>
          <w:rFonts w:cs="Arial"/>
        </w:rPr>
        <w:t>2</w:t>
      </w:r>
    </w:p>
    <w:p w14:paraId="748208C9" w14:textId="77777777" w:rsidR="00DF6012" w:rsidRPr="00DF6012" w:rsidRDefault="00DF6012" w:rsidP="00DF6012">
      <w:pPr>
        <w:rPr>
          <w:rFonts w:ascii="Arial" w:hAnsi="Arial" w:cs="Arial"/>
          <w:lang w:eastAsia="ru-RU"/>
        </w:rPr>
      </w:pPr>
    </w:p>
    <w:p w14:paraId="0EC9B34D" w14:textId="22241119" w:rsidR="009C2057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E4029C">
        <w:rPr>
          <w:rFonts w:ascii="Arial" w:hAnsi="Arial" w:cs="Arial"/>
          <w:sz w:val="24"/>
          <w:szCs w:val="24"/>
        </w:rPr>
        <w:t>«</w:t>
      </w:r>
      <w:r w:rsidR="002E7482" w:rsidRPr="00E4029C">
        <w:rPr>
          <w:rFonts w:ascii="Arial" w:hAnsi="Arial" w:cs="Arial"/>
          <w:sz w:val="24"/>
          <w:szCs w:val="24"/>
          <w:lang w:val="ru-RU"/>
        </w:rPr>
        <w:t>Показать</w:t>
      </w:r>
      <w:r w:rsidRPr="00E4029C">
        <w:rPr>
          <w:rFonts w:ascii="Arial" w:hAnsi="Arial" w:cs="Arial"/>
          <w:sz w:val="24"/>
          <w:szCs w:val="24"/>
        </w:rPr>
        <w:t>» - при выборе данного пункта</w:t>
      </w:r>
      <w:r w:rsidR="002E7482" w:rsidRPr="00E4029C">
        <w:rPr>
          <w:rFonts w:ascii="Arial" w:hAnsi="Arial" w:cs="Arial"/>
          <w:sz w:val="24"/>
          <w:szCs w:val="24"/>
          <w:lang w:val="ru-RU"/>
        </w:rPr>
        <w:t xml:space="preserve"> выводится стандартное окно ОС с данными сертификата</w:t>
      </w:r>
      <w:r w:rsidRPr="00E4029C">
        <w:rPr>
          <w:rFonts w:ascii="Arial" w:hAnsi="Arial" w:cs="Arial"/>
          <w:sz w:val="24"/>
          <w:szCs w:val="24"/>
        </w:rPr>
        <w:t xml:space="preserve">, на котором установлен курсор. </w:t>
      </w:r>
    </w:p>
    <w:p w14:paraId="5CB0B6B6" w14:textId="77777777" w:rsidR="00E4029C" w:rsidRPr="00E4029C" w:rsidRDefault="00E4029C" w:rsidP="009C2057">
      <w:pPr>
        <w:pStyle w:val="TMNR14Tab"/>
        <w:rPr>
          <w:rFonts w:ascii="Arial" w:hAnsi="Arial" w:cs="Arial"/>
          <w:sz w:val="24"/>
          <w:szCs w:val="24"/>
          <w:lang w:val="ru-RU"/>
        </w:rPr>
      </w:pPr>
    </w:p>
    <w:p w14:paraId="4F990399" w14:textId="025E3AAA" w:rsidR="009C2057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E4029C">
        <w:rPr>
          <w:rFonts w:ascii="Arial" w:hAnsi="Arial" w:cs="Arial"/>
          <w:sz w:val="24"/>
          <w:szCs w:val="24"/>
        </w:rPr>
        <w:t xml:space="preserve">«Удалить» </w:t>
      </w:r>
      <w:r w:rsidR="00BF1C14" w:rsidRPr="00E4029C">
        <w:rPr>
          <w:rFonts w:ascii="Arial" w:hAnsi="Arial" w:cs="Arial"/>
          <w:sz w:val="24"/>
          <w:szCs w:val="24"/>
          <w:lang w:val="ru-RU"/>
        </w:rPr>
        <w:t xml:space="preserve">- </w:t>
      </w:r>
      <w:r w:rsidRPr="00E4029C">
        <w:rPr>
          <w:rFonts w:ascii="Arial" w:hAnsi="Arial" w:cs="Arial"/>
          <w:sz w:val="24"/>
          <w:szCs w:val="24"/>
        </w:rPr>
        <w:t>при выборе данного пункта для сертификата, на котором установлен курсор, сертификат будет удален из реестра текущего пользователя.</w:t>
      </w:r>
    </w:p>
    <w:p w14:paraId="73FD375D" w14:textId="77777777" w:rsidR="00E4029C" w:rsidRPr="00E4029C" w:rsidRDefault="00E4029C" w:rsidP="009C2057">
      <w:pPr>
        <w:pStyle w:val="TMNR14Tab"/>
        <w:rPr>
          <w:rFonts w:ascii="Arial" w:hAnsi="Arial" w:cs="Arial"/>
          <w:sz w:val="24"/>
          <w:szCs w:val="24"/>
        </w:rPr>
      </w:pPr>
    </w:p>
    <w:p w14:paraId="3C2BDAD3" w14:textId="33148BE4" w:rsidR="009C2057" w:rsidRPr="00E4029C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E4029C">
        <w:rPr>
          <w:rFonts w:ascii="Arial" w:hAnsi="Arial" w:cs="Arial"/>
          <w:sz w:val="24"/>
          <w:szCs w:val="24"/>
        </w:rPr>
        <w:t>Пункт меню «</w:t>
      </w:r>
      <w:r w:rsidR="00BF1C14" w:rsidRPr="00E4029C">
        <w:rPr>
          <w:rFonts w:ascii="Arial" w:hAnsi="Arial" w:cs="Arial"/>
          <w:sz w:val="24"/>
          <w:szCs w:val="24"/>
          <w:lang w:val="ru-RU"/>
        </w:rPr>
        <w:t>Обновить</w:t>
      </w:r>
      <w:r w:rsidRPr="00E4029C">
        <w:rPr>
          <w:rFonts w:ascii="Arial" w:hAnsi="Arial" w:cs="Arial"/>
          <w:sz w:val="24"/>
          <w:szCs w:val="24"/>
        </w:rPr>
        <w:t xml:space="preserve">» </w:t>
      </w:r>
      <w:r w:rsidR="00BF1C14" w:rsidRPr="00E4029C">
        <w:rPr>
          <w:rFonts w:ascii="Arial" w:hAnsi="Arial" w:cs="Arial"/>
          <w:sz w:val="24"/>
          <w:szCs w:val="24"/>
          <w:lang w:val="ru-RU"/>
        </w:rPr>
        <w:t>обновляет список сертификатов в таблице</w:t>
      </w:r>
      <w:r w:rsidRPr="00E4029C">
        <w:rPr>
          <w:rFonts w:ascii="Arial" w:hAnsi="Arial" w:cs="Arial"/>
          <w:sz w:val="24"/>
          <w:szCs w:val="24"/>
        </w:rPr>
        <w:t>.</w:t>
      </w:r>
    </w:p>
    <w:p w14:paraId="5BE91827" w14:textId="77777777" w:rsidR="00BF1C14" w:rsidRPr="00DF6012" w:rsidRDefault="00BF1C14" w:rsidP="009C2057">
      <w:pPr>
        <w:pStyle w:val="TMNR14Tab"/>
        <w:rPr>
          <w:rFonts w:ascii="Arial" w:hAnsi="Arial" w:cs="Arial"/>
        </w:rPr>
      </w:pPr>
    </w:p>
    <w:p w14:paraId="3FECBC67" w14:textId="77777777" w:rsidR="009C2057" w:rsidRPr="00DF6012" w:rsidRDefault="009C2057" w:rsidP="009C2057">
      <w:pPr>
        <w:pStyle w:val="TMNR14Tab"/>
        <w:rPr>
          <w:rFonts w:ascii="Arial" w:hAnsi="Arial" w:cs="Arial"/>
          <w:lang w:val="ru-RU"/>
        </w:rPr>
      </w:pPr>
    </w:p>
    <w:p w14:paraId="7182462A" w14:textId="3B980400" w:rsidR="009C2057" w:rsidRPr="00DF6012" w:rsidRDefault="009C2057" w:rsidP="00E4029C">
      <w:pPr>
        <w:pStyle w:val="1"/>
        <w:spacing w:before="0"/>
      </w:pPr>
      <w:bookmarkStart w:id="39" w:name="_Toc367518437"/>
      <w:bookmarkStart w:id="40" w:name="_Toc156494959"/>
      <w:r w:rsidRPr="00DF6012">
        <w:lastRenderedPageBreak/>
        <w:t>Решение проблем</w:t>
      </w:r>
      <w:bookmarkEnd w:id="39"/>
      <w:bookmarkEnd w:id="40"/>
    </w:p>
    <w:p w14:paraId="51DE4CF0" w14:textId="77777777" w:rsidR="00DF6012" w:rsidRPr="00DF6012" w:rsidRDefault="00DF6012" w:rsidP="00E4029C">
      <w:pPr>
        <w:spacing w:after="0"/>
        <w:rPr>
          <w:rFonts w:ascii="Arial" w:hAnsi="Arial" w:cs="Arial"/>
          <w:lang w:eastAsia="ru-RU"/>
        </w:rPr>
      </w:pPr>
    </w:p>
    <w:p w14:paraId="2DCAABAD" w14:textId="77E3227A" w:rsidR="009C2057" w:rsidRPr="00872D37" w:rsidRDefault="009C2057" w:rsidP="00E4029C">
      <w:pPr>
        <w:pStyle w:val="TMNR14Tab"/>
        <w:rPr>
          <w:rFonts w:ascii="Arial" w:hAnsi="Arial" w:cs="Arial"/>
          <w:sz w:val="24"/>
          <w:szCs w:val="24"/>
          <w:lang w:val="ru-RU"/>
        </w:rPr>
      </w:pPr>
      <w:r w:rsidRPr="00E4029C">
        <w:rPr>
          <w:rFonts w:ascii="Arial" w:hAnsi="Arial" w:cs="Arial"/>
          <w:sz w:val="24"/>
          <w:szCs w:val="24"/>
        </w:rPr>
        <w:t>Во время работы с системой у пользователя могут возникать различные проблемы. В данном разделе даются указания по решению некоторых из них.</w:t>
      </w:r>
      <w:r w:rsidR="00872D37">
        <w:rPr>
          <w:rFonts w:ascii="Arial" w:hAnsi="Arial" w:cs="Arial"/>
          <w:sz w:val="24"/>
          <w:szCs w:val="24"/>
          <w:lang w:val="ru-RU"/>
        </w:rPr>
        <w:t xml:space="preserve"> Для примера приведены ниже предложения системы по решению проблем. </w:t>
      </w:r>
    </w:p>
    <w:p w14:paraId="627EB985" w14:textId="77777777" w:rsidR="00E4029C" w:rsidRPr="00E4029C" w:rsidRDefault="00E4029C" w:rsidP="009C2057">
      <w:pPr>
        <w:pStyle w:val="TMNR14Tab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07"/>
        <w:gridCol w:w="2802"/>
      </w:tblGrid>
      <w:tr w:rsidR="009C2057" w:rsidRPr="00DF6012" w14:paraId="4CE5B657" w14:textId="77777777" w:rsidTr="0017610C">
        <w:tc>
          <w:tcPr>
            <w:tcW w:w="3936" w:type="dxa"/>
            <w:shd w:val="clear" w:color="auto" w:fill="auto"/>
          </w:tcPr>
          <w:p w14:paraId="5328CD69" w14:textId="77777777" w:rsidR="009C2057" w:rsidRPr="00872D37" w:rsidRDefault="009C2057" w:rsidP="002D0C39">
            <w:pPr>
              <w:pStyle w:val="TMNR14Tab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2607" w:type="dxa"/>
            <w:shd w:val="clear" w:color="auto" w:fill="auto"/>
          </w:tcPr>
          <w:p w14:paraId="5F5D0C82" w14:textId="77777777" w:rsidR="009C2057" w:rsidRPr="00872D37" w:rsidRDefault="009C2057" w:rsidP="002D0C39">
            <w:pPr>
              <w:pStyle w:val="TMNR14Tab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Причина</w:t>
            </w:r>
          </w:p>
        </w:tc>
        <w:tc>
          <w:tcPr>
            <w:tcW w:w="2802" w:type="dxa"/>
            <w:shd w:val="clear" w:color="auto" w:fill="auto"/>
          </w:tcPr>
          <w:p w14:paraId="0FB5CF7D" w14:textId="77777777" w:rsidR="009C2057" w:rsidRPr="00872D37" w:rsidRDefault="009C2057" w:rsidP="002D0C39">
            <w:pPr>
              <w:pStyle w:val="TMNR14Tab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9C2057" w:rsidRPr="00DF6012" w14:paraId="51C421AE" w14:textId="77777777" w:rsidTr="0017610C">
        <w:tc>
          <w:tcPr>
            <w:tcW w:w="3936" w:type="dxa"/>
            <w:shd w:val="clear" w:color="auto" w:fill="auto"/>
          </w:tcPr>
          <w:p w14:paraId="285C506F" w14:textId="77777777" w:rsidR="009C2057" w:rsidRPr="00872D37" w:rsidRDefault="009C2057" w:rsidP="002D0C39">
            <w:pPr>
              <w:pStyle w:val="TMNR14Tab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sz w:val="24"/>
                <w:szCs w:val="24"/>
                <w:lang w:val="ru-RU"/>
              </w:rPr>
              <w:t>При установке контейнера ничего не происходит.</w:t>
            </w:r>
          </w:p>
        </w:tc>
        <w:tc>
          <w:tcPr>
            <w:tcW w:w="2607" w:type="dxa"/>
            <w:shd w:val="clear" w:color="auto" w:fill="auto"/>
          </w:tcPr>
          <w:p w14:paraId="788683C5" w14:textId="28C8DDC8" w:rsidR="009C2057" w:rsidRPr="00872D37" w:rsidRDefault="009C2057" w:rsidP="002D0C39">
            <w:pPr>
              <w:pStyle w:val="TMNR14Tab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sz w:val="24"/>
                <w:szCs w:val="24"/>
                <w:lang w:val="ru-RU"/>
              </w:rPr>
              <w:t>Не установлены драйвера ключевого контейнера</w:t>
            </w:r>
          </w:p>
          <w:p w14:paraId="737B483E" w14:textId="2088E3FC" w:rsidR="009C2057" w:rsidRPr="00872D37" w:rsidRDefault="009C2057" w:rsidP="002D0C39">
            <w:pPr>
              <w:pStyle w:val="TMNR14Tab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shd w:val="clear" w:color="auto" w:fill="auto"/>
          </w:tcPr>
          <w:p w14:paraId="5B8F7173" w14:textId="001627C7" w:rsidR="009C2057" w:rsidRPr="00872D37" w:rsidRDefault="009C2057" w:rsidP="002D0C39">
            <w:pPr>
              <w:pStyle w:val="TMNR14Tab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2D37">
              <w:rPr>
                <w:rFonts w:ascii="Arial" w:hAnsi="Arial" w:cs="Arial"/>
                <w:sz w:val="24"/>
                <w:szCs w:val="24"/>
                <w:lang w:val="ru-RU"/>
              </w:rPr>
              <w:t>Установите драйвера ключевого контейнера</w:t>
            </w:r>
          </w:p>
          <w:p w14:paraId="1D654992" w14:textId="76AB3122" w:rsidR="009C2057" w:rsidRPr="00872D37" w:rsidRDefault="009C2057" w:rsidP="002D0C39">
            <w:pPr>
              <w:pStyle w:val="TMNR14Tab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8D1CE44" w14:textId="5FAE91E3" w:rsidR="009C2057" w:rsidRDefault="009C2057" w:rsidP="009C2057">
      <w:pPr>
        <w:pStyle w:val="1"/>
      </w:pPr>
      <w:bookmarkStart w:id="41" w:name="_Toc367518438"/>
      <w:bookmarkStart w:id="42" w:name="_Toc156494960"/>
      <w:r w:rsidRPr="00DF6012">
        <w:lastRenderedPageBreak/>
        <w:t>Удаление</w:t>
      </w:r>
      <w:bookmarkEnd w:id="41"/>
      <w:bookmarkEnd w:id="42"/>
    </w:p>
    <w:p w14:paraId="471F9D23" w14:textId="77777777" w:rsidR="00872D37" w:rsidRPr="00872D37" w:rsidRDefault="00872D37" w:rsidP="00872D37">
      <w:pPr>
        <w:rPr>
          <w:lang w:eastAsia="ru-RU"/>
        </w:rPr>
      </w:pPr>
    </w:p>
    <w:p w14:paraId="73E2BEAC" w14:textId="5A0EEFEE" w:rsidR="009C2057" w:rsidRPr="00872D37" w:rsidRDefault="009C2057" w:rsidP="009C2057">
      <w:pPr>
        <w:pStyle w:val="TMNR14Tab"/>
        <w:rPr>
          <w:rFonts w:ascii="Arial" w:hAnsi="Arial" w:cs="Arial"/>
          <w:sz w:val="24"/>
          <w:szCs w:val="24"/>
        </w:rPr>
      </w:pPr>
      <w:r w:rsidRPr="00872D37">
        <w:rPr>
          <w:rFonts w:ascii="Arial" w:hAnsi="Arial" w:cs="Arial"/>
          <w:sz w:val="24"/>
          <w:szCs w:val="24"/>
        </w:rPr>
        <w:t xml:space="preserve">Для удаления системы запустите деинсталляцию системы «Крипторегистратор» через элемент «Установка и удаление программ» панели управления </w:t>
      </w:r>
      <w:r w:rsidRPr="00872D37">
        <w:rPr>
          <w:rFonts w:ascii="Arial" w:hAnsi="Arial" w:cs="Arial"/>
          <w:sz w:val="24"/>
          <w:szCs w:val="24"/>
          <w:lang w:val="en-US"/>
        </w:rPr>
        <w:t>Windows</w:t>
      </w:r>
      <w:r w:rsidRPr="00872D37">
        <w:rPr>
          <w:rFonts w:ascii="Arial" w:hAnsi="Arial" w:cs="Arial"/>
          <w:sz w:val="24"/>
          <w:szCs w:val="24"/>
        </w:rPr>
        <w:t>.</w:t>
      </w:r>
    </w:p>
    <w:p w14:paraId="3B9CC0BC" w14:textId="77777777" w:rsidR="00ED24B5" w:rsidRPr="00DF6012" w:rsidRDefault="00ED24B5" w:rsidP="009C2057">
      <w:pPr>
        <w:pStyle w:val="TMNR14Tab"/>
        <w:rPr>
          <w:rFonts w:ascii="Arial" w:hAnsi="Arial" w:cs="Arial"/>
        </w:rPr>
      </w:pPr>
    </w:p>
    <w:sectPr w:rsidR="00ED24B5" w:rsidRPr="00DF6012" w:rsidSect="00B1392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E5D8" w14:textId="77777777" w:rsidR="005F6141" w:rsidRDefault="005F6141" w:rsidP="00B13921">
      <w:pPr>
        <w:spacing w:after="0" w:line="240" w:lineRule="auto"/>
      </w:pPr>
      <w:r>
        <w:separator/>
      </w:r>
    </w:p>
  </w:endnote>
  <w:endnote w:type="continuationSeparator" w:id="0">
    <w:p w14:paraId="0CF33407" w14:textId="77777777" w:rsidR="005F6141" w:rsidRDefault="005F6141" w:rsidP="00B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810420"/>
      <w:docPartObj>
        <w:docPartGallery w:val="Page Numbers (Bottom of Page)"/>
        <w:docPartUnique/>
      </w:docPartObj>
    </w:sdtPr>
    <w:sdtEndPr/>
    <w:sdtContent>
      <w:p w14:paraId="385EBFCE" w14:textId="2F40BC31" w:rsidR="00B13921" w:rsidRDefault="00B13921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1C83" w14:textId="77777777" w:rsidR="00B13921" w:rsidRDefault="00B13921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1957" w14:textId="77777777" w:rsidR="005F6141" w:rsidRDefault="005F6141" w:rsidP="00B13921">
      <w:pPr>
        <w:spacing w:after="0" w:line="240" w:lineRule="auto"/>
      </w:pPr>
      <w:r>
        <w:separator/>
      </w:r>
    </w:p>
  </w:footnote>
  <w:footnote w:type="continuationSeparator" w:id="0">
    <w:p w14:paraId="7B5B14DE" w14:textId="77777777" w:rsidR="005F6141" w:rsidRDefault="005F6141" w:rsidP="00B1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473"/>
    <w:multiLevelType w:val="multilevel"/>
    <w:tmpl w:val="81F65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283F12"/>
    <w:multiLevelType w:val="hybridMultilevel"/>
    <w:tmpl w:val="BF3AA45E"/>
    <w:lvl w:ilvl="0" w:tplc="2084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D5B"/>
    <w:multiLevelType w:val="multilevel"/>
    <w:tmpl w:val="3F34247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634E40"/>
    <w:multiLevelType w:val="hybridMultilevel"/>
    <w:tmpl w:val="6420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04CED"/>
    <w:multiLevelType w:val="hybridMultilevel"/>
    <w:tmpl w:val="A768C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C482D"/>
    <w:multiLevelType w:val="hybridMultilevel"/>
    <w:tmpl w:val="6F00E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525CC"/>
    <w:multiLevelType w:val="multilevel"/>
    <w:tmpl w:val="924291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pStyle w:val="a"/>
      <w:lvlText w:val="–"/>
      <w:lvlJc w:val="left"/>
      <w:pPr>
        <w:tabs>
          <w:tab w:val="num" w:pos="1977"/>
        </w:tabs>
        <w:ind w:left="1268" w:firstLine="35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7" w15:restartNumberingAfterBreak="0">
    <w:nsid w:val="27261F25"/>
    <w:multiLevelType w:val="hybridMultilevel"/>
    <w:tmpl w:val="2B721F38"/>
    <w:lvl w:ilvl="0" w:tplc="2084E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F7CCC"/>
    <w:multiLevelType w:val="hybridMultilevel"/>
    <w:tmpl w:val="7026F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492C"/>
    <w:multiLevelType w:val="hybridMultilevel"/>
    <w:tmpl w:val="B0AC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6A02"/>
    <w:multiLevelType w:val="hybridMultilevel"/>
    <w:tmpl w:val="24A2A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54FF9"/>
    <w:multiLevelType w:val="hybridMultilevel"/>
    <w:tmpl w:val="93A8F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217A8"/>
    <w:multiLevelType w:val="hybridMultilevel"/>
    <w:tmpl w:val="6EF41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77FFE"/>
    <w:multiLevelType w:val="hybridMultilevel"/>
    <w:tmpl w:val="EFAE8B0C"/>
    <w:lvl w:ilvl="0" w:tplc="2084E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E58CA"/>
    <w:multiLevelType w:val="hybridMultilevel"/>
    <w:tmpl w:val="1E58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AE19F4"/>
    <w:multiLevelType w:val="hybridMultilevel"/>
    <w:tmpl w:val="D520E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E7AC8"/>
    <w:multiLevelType w:val="hybridMultilevel"/>
    <w:tmpl w:val="54FA9522"/>
    <w:lvl w:ilvl="0" w:tplc="2084E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60D97"/>
    <w:multiLevelType w:val="hybridMultilevel"/>
    <w:tmpl w:val="0FF81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836A4"/>
    <w:multiLevelType w:val="hybridMultilevel"/>
    <w:tmpl w:val="E2C67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A5DFC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0" w15:restartNumberingAfterBreak="0">
    <w:nsid w:val="6BD817E4"/>
    <w:multiLevelType w:val="hybridMultilevel"/>
    <w:tmpl w:val="29B2D764"/>
    <w:lvl w:ilvl="0" w:tplc="282A48C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F0987"/>
    <w:multiLevelType w:val="hybridMultilevel"/>
    <w:tmpl w:val="7E8C3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16"/>
  </w:num>
  <w:num w:numId="17">
    <w:abstractNumId w:val="21"/>
  </w:num>
  <w:num w:numId="18">
    <w:abstractNumId w:val="4"/>
  </w:num>
  <w:num w:numId="19">
    <w:abstractNumId w:val="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6"/>
    <w:rsid w:val="00083E1B"/>
    <w:rsid w:val="001303EC"/>
    <w:rsid w:val="0017610C"/>
    <w:rsid w:val="001A3C5A"/>
    <w:rsid w:val="001D2FDC"/>
    <w:rsid w:val="002918C8"/>
    <w:rsid w:val="002E7482"/>
    <w:rsid w:val="00310DB7"/>
    <w:rsid w:val="00314EFE"/>
    <w:rsid w:val="004220C0"/>
    <w:rsid w:val="0045294A"/>
    <w:rsid w:val="00457C8D"/>
    <w:rsid w:val="00575150"/>
    <w:rsid w:val="005F6141"/>
    <w:rsid w:val="006533EB"/>
    <w:rsid w:val="006A1B5F"/>
    <w:rsid w:val="006B3275"/>
    <w:rsid w:val="00773973"/>
    <w:rsid w:val="007B202D"/>
    <w:rsid w:val="007E4007"/>
    <w:rsid w:val="00817381"/>
    <w:rsid w:val="00836FE9"/>
    <w:rsid w:val="00872D37"/>
    <w:rsid w:val="008D0CBE"/>
    <w:rsid w:val="008D424B"/>
    <w:rsid w:val="008E2BB8"/>
    <w:rsid w:val="009B5896"/>
    <w:rsid w:val="009C2057"/>
    <w:rsid w:val="009D791D"/>
    <w:rsid w:val="00A475F6"/>
    <w:rsid w:val="00AC69E8"/>
    <w:rsid w:val="00B13921"/>
    <w:rsid w:val="00B4382D"/>
    <w:rsid w:val="00B55997"/>
    <w:rsid w:val="00B57284"/>
    <w:rsid w:val="00BA058D"/>
    <w:rsid w:val="00BF1C14"/>
    <w:rsid w:val="00CC6894"/>
    <w:rsid w:val="00D56C9D"/>
    <w:rsid w:val="00D768C0"/>
    <w:rsid w:val="00DA0B19"/>
    <w:rsid w:val="00DF0D1F"/>
    <w:rsid w:val="00DF6012"/>
    <w:rsid w:val="00E4029C"/>
    <w:rsid w:val="00ED24B5"/>
    <w:rsid w:val="00F33845"/>
    <w:rsid w:val="00F71ACE"/>
    <w:rsid w:val="00F813F4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8A79"/>
  <w15:chartTrackingRefBased/>
  <w15:docId w15:val="{424E98A6-0023-4FA4-9F51-2B08941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10DB7"/>
    <w:pPr>
      <w:keepNext/>
      <w:pageBreakBefore/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Arial"/>
      <w:b/>
      <w:bCs/>
      <w:kern w:val="0"/>
      <w:sz w:val="28"/>
      <w:szCs w:val="32"/>
      <w:lang w:eastAsia="ru-RU"/>
      <w14:ligatures w14:val="none"/>
    </w:rPr>
  </w:style>
  <w:style w:type="paragraph" w:styleId="2">
    <w:name w:val="heading 2"/>
    <w:basedOn w:val="1"/>
    <w:next w:val="a1"/>
    <w:link w:val="20"/>
    <w:qFormat/>
    <w:rsid w:val="00310DB7"/>
    <w:pPr>
      <w:pageBreakBefore w:val="0"/>
      <w:numPr>
        <w:ilvl w:val="1"/>
      </w:numPr>
      <w:outlineLvl w:val="1"/>
    </w:pPr>
    <w:rPr>
      <w:bCs w:val="0"/>
      <w:iCs/>
      <w:sz w:val="24"/>
      <w:szCs w:val="28"/>
    </w:rPr>
  </w:style>
  <w:style w:type="paragraph" w:styleId="3">
    <w:name w:val="heading 3"/>
    <w:basedOn w:val="1"/>
    <w:next w:val="a1"/>
    <w:link w:val="30"/>
    <w:qFormat/>
    <w:rsid w:val="00310DB7"/>
    <w:pPr>
      <w:pageBreakBefore w:val="0"/>
      <w:numPr>
        <w:ilvl w:val="2"/>
      </w:numPr>
      <w:outlineLvl w:val="2"/>
    </w:pPr>
    <w:rPr>
      <w:bCs w:val="0"/>
      <w:sz w:val="20"/>
      <w:szCs w:val="26"/>
    </w:rPr>
  </w:style>
  <w:style w:type="paragraph" w:styleId="4">
    <w:name w:val="heading 4"/>
    <w:basedOn w:val="1"/>
    <w:next w:val="a1"/>
    <w:link w:val="40"/>
    <w:qFormat/>
    <w:rsid w:val="00310DB7"/>
    <w:pPr>
      <w:pageBreakBefore w:val="0"/>
      <w:numPr>
        <w:ilvl w:val="3"/>
      </w:numPr>
      <w:outlineLvl w:val="3"/>
    </w:pPr>
    <w:rPr>
      <w:bCs w:val="0"/>
      <w:sz w:val="20"/>
      <w:szCs w:val="28"/>
    </w:rPr>
  </w:style>
  <w:style w:type="paragraph" w:styleId="5">
    <w:name w:val="heading 5"/>
    <w:basedOn w:val="a1"/>
    <w:next w:val="a1"/>
    <w:link w:val="50"/>
    <w:qFormat/>
    <w:rsid w:val="00310DB7"/>
    <w:pPr>
      <w:widowControl w:val="0"/>
      <w:numPr>
        <w:ilvl w:val="4"/>
        <w:numId w:val="1"/>
      </w:numPr>
      <w:spacing w:before="240" w:after="240" w:line="240" w:lineRule="auto"/>
      <w:outlineLvl w:val="4"/>
    </w:pPr>
    <w:rPr>
      <w:rFonts w:ascii="Arial Narrow" w:eastAsia="Times New Roman" w:hAnsi="Arial Narrow" w:cs="Times New Roman"/>
      <w:b/>
      <w:bCs/>
      <w:iCs/>
      <w:kern w:val="0"/>
      <w:sz w:val="24"/>
      <w:szCs w:val="26"/>
      <w:lang w:eastAsia="ru-RU"/>
      <w14:ligatures w14:val="none"/>
    </w:rPr>
  </w:style>
  <w:style w:type="paragraph" w:styleId="6">
    <w:name w:val="heading 6"/>
    <w:basedOn w:val="a1"/>
    <w:next w:val="a1"/>
    <w:link w:val="60"/>
    <w:qFormat/>
    <w:rsid w:val="00310DB7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7">
    <w:name w:val="heading 7"/>
    <w:basedOn w:val="a1"/>
    <w:next w:val="a1"/>
    <w:link w:val="70"/>
    <w:qFormat/>
    <w:rsid w:val="00310DB7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8">
    <w:name w:val="heading 8"/>
    <w:basedOn w:val="a1"/>
    <w:next w:val="a1"/>
    <w:link w:val="80"/>
    <w:qFormat/>
    <w:rsid w:val="00310DB7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styleId="9">
    <w:name w:val="heading 9"/>
    <w:basedOn w:val="a1"/>
    <w:next w:val="a1"/>
    <w:link w:val="90"/>
    <w:qFormat/>
    <w:rsid w:val="00310DB7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0DB7"/>
    <w:rPr>
      <w:rFonts w:ascii="Arial" w:eastAsia="Times New Roman" w:hAnsi="Arial" w:cs="Arial"/>
      <w:b/>
      <w:bCs/>
      <w:kern w:val="0"/>
      <w:sz w:val="28"/>
      <w:szCs w:val="32"/>
      <w:lang w:eastAsia="ru-RU"/>
      <w14:ligatures w14:val="none"/>
    </w:rPr>
  </w:style>
  <w:style w:type="character" w:customStyle="1" w:styleId="20">
    <w:name w:val="Заголовок 2 Знак"/>
    <w:basedOn w:val="a2"/>
    <w:link w:val="2"/>
    <w:rsid w:val="00310DB7"/>
    <w:rPr>
      <w:rFonts w:ascii="Arial" w:eastAsia="Times New Roman" w:hAnsi="Arial" w:cs="Arial"/>
      <w:b/>
      <w:iCs/>
      <w:kern w:val="0"/>
      <w:sz w:val="24"/>
      <w:szCs w:val="28"/>
      <w:lang w:eastAsia="ru-RU"/>
      <w14:ligatures w14:val="none"/>
    </w:rPr>
  </w:style>
  <w:style w:type="character" w:customStyle="1" w:styleId="30">
    <w:name w:val="Заголовок 3 Знак"/>
    <w:basedOn w:val="a2"/>
    <w:link w:val="3"/>
    <w:rsid w:val="00310DB7"/>
    <w:rPr>
      <w:rFonts w:ascii="Arial" w:eastAsia="Times New Roman" w:hAnsi="Arial" w:cs="Arial"/>
      <w:b/>
      <w:kern w:val="0"/>
      <w:sz w:val="20"/>
      <w:szCs w:val="26"/>
      <w:lang w:eastAsia="ru-RU"/>
      <w14:ligatures w14:val="none"/>
    </w:rPr>
  </w:style>
  <w:style w:type="character" w:customStyle="1" w:styleId="40">
    <w:name w:val="Заголовок 4 Знак"/>
    <w:basedOn w:val="a2"/>
    <w:link w:val="4"/>
    <w:rsid w:val="00310DB7"/>
    <w:rPr>
      <w:rFonts w:ascii="Arial" w:eastAsia="Times New Roman" w:hAnsi="Arial" w:cs="Arial"/>
      <w:b/>
      <w:kern w:val="0"/>
      <w:sz w:val="20"/>
      <w:szCs w:val="28"/>
      <w:lang w:eastAsia="ru-RU"/>
      <w14:ligatures w14:val="none"/>
    </w:rPr>
  </w:style>
  <w:style w:type="character" w:customStyle="1" w:styleId="50">
    <w:name w:val="Заголовок 5 Знак"/>
    <w:basedOn w:val="a2"/>
    <w:link w:val="5"/>
    <w:rsid w:val="00310DB7"/>
    <w:rPr>
      <w:rFonts w:ascii="Arial Narrow" w:eastAsia="Times New Roman" w:hAnsi="Arial Narrow" w:cs="Times New Roman"/>
      <w:b/>
      <w:bCs/>
      <w:iCs/>
      <w:kern w:val="0"/>
      <w:sz w:val="24"/>
      <w:szCs w:val="26"/>
      <w:lang w:eastAsia="ru-RU"/>
      <w14:ligatures w14:val="none"/>
    </w:rPr>
  </w:style>
  <w:style w:type="character" w:customStyle="1" w:styleId="60">
    <w:name w:val="Заголовок 6 Знак"/>
    <w:basedOn w:val="a2"/>
    <w:link w:val="6"/>
    <w:rsid w:val="00310DB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70">
    <w:name w:val="Заголовок 7 Знак"/>
    <w:basedOn w:val="a2"/>
    <w:link w:val="7"/>
    <w:rsid w:val="00310DB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2"/>
    <w:link w:val="8"/>
    <w:rsid w:val="00310DB7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character" w:customStyle="1" w:styleId="90">
    <w:name w:val="Заголовок 9 Знак"/>
    <w:basedOn w:val="a2"/>
    <w:link w:val="9"/>
    <w:rsid w:val="00310DB7"/>
    <w:rPr>
      <w:rFonts w:ascii="Arial" w:eastAsia="Times New Roman" w:hAnsi="Arial" w:cs="Arial"/>
      <w:kern w:val="0"/>
      <w:lang w:eastAsia="ru-RU"/>
      <w14:ligatures w14:val="none"/>
    </w:rPr>
  </w:style>
  <w:style w:type="character" w:styleId="a5">
    <w:name w:val="Hyperlink"/>
    <w:uiPriority w:val="99"/>
    <w:unhideWhenUsed/>
    <w:rsid w:val="00310DB7"/>
    <w:rPr>
      <w:color w:val="0000FF"/>
      <w:u w:val="single"/>
    </w:rPr>
  </w:style>
  <w:style w:type="paragraph" w:styleId="a6">
    <w:name w:val="caption"/>
    <w:basedOn w:val="a1"/>
    <w:next w:val="a1"/>
    <w:link w:val="a7"/>
    <w:qFormat/>
    <w:rsid w:val="00310DB7"/>
    <w:pPr>
      <w:spacing w:before="120" w:after="120" w:line="240" w:lineRule="auto"/>
    </w:pPr>
    <w:rPr>
      <w:rFonts w:ascii="Arial" w:eastAsia="Times New Roman" w:hAnsi="Arial" w:cs="Times New Roman"/>
      <w:bCs/>
      <w:kern w:val="0"/>
      <w:sz w:val="20"/>
      <w:szCs w:val="20"/>
      <w:lang w:eastAsia="ru-RU"/>
      <w14:ligatures w14:val="none"/>
    </w:rPr>
  </w:style>
  <w:style w:type="character" w:customStyle="1" w:styleId="a7">
    <w:name w:val="Название объекта Знак"/>
    <w:link w:val="a6"/>
    <w:rsid w:val="00310DB7"/>
    <w:rPr>
      <w:rFonts w:ascii="Arial" w:eastAsia="Times New Roman" w:hAnsi="Arial" w:cs="Times New Roman"/>
      <w:bCs/>
      <w:kern w:val="0"/>
      <w:sz w:val="20"/>
      <w:szCs w:val="20"/>
      <w:lang w:eastAsia="ru-RU"/>
      <w14:ligatures w14:val="none"/>
    </w:rPr>
  </w:style>
  <w:style w:type="paragraph" w:customStyle="1" w:styleId="TMNR14Tab">
    <w:name w:val="TMNR14Tab"/>
    <w:basedOn w:val="a1"/>
    <w:link w:val="TMNR14Tab0"/>
    <w:qFormat/>
    <w:rsid w:val="00310DB7"/>
    <w:pPr>
      <w:spacing w:after="0" w:line="276" w:lineRule="auto"/>
      <w:ind w:firstLine="360"/>
      <w:jc w:val="both"/>
    </w:pPr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character" w:customStyle="1" w:styleId="TMNR14Tab0">
    <w:name w:val="TMNR14Tab Знак"/>
    <w:link w:val="TMNR14Tab"/>
    <w:rsid w:val="00310DB7"/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paragraph" w:styleId="a8">
    <w:name w:val="TOC Heading"/>
    <w:basedOn w:val="1"/>
    <w:next w:val="a1"/>
    <w:uiPriority w:val="39"/>
    <w:unhideWhenUsed/>
    <w:qFormat/>
    <w:rsid w:val="00310DB7"/>
    <w:pPr>
      <w:keepLines/>
      <w:pageBreakBefore w:val="0"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11">
    <w:name w:val="toc 1"/>
    <w:basedOn w:val="a1"/>
    <w:next w:val="a1"/>
    <w:autoRedefine/>
    <w:uiPriority w:val="39"/>
    <w:unhideWhenUsed/>
    <w:rsid w:val="00310DB7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310DB7"/>
    <w:pPr>
      <w:spacing w:after="100"/>
      <w:ind w:left="220"/>
    </w:pPr>
  </w:style>
  <w:style w:type="paragraph" w:customStyle="1" w:styleId="-1">
    <w:name w:val="титульный-заголовок1"/>
    <w:basedOn w:val="a9"/>
    <w:rsid w:val="009C2057"/>
    <w:pPr>
      <w:widowControl w:val="0"/>
      <w:spacing w:after="60"/>
      <w:ind w:firstLine="0"/>
      <w:jc w:val="center"/>
    </w:pPr>
    <w:rPr>
      <w:rFonts w:ascii="Arial Narrow" w:hAnsi="Arial Narrow" w:cs="Arial"/>
      <w:b/>
      <w:bCs/>
      <w:iCs/>
      <w:sz w:val="36"/>
    </w:rPr>
  </w:style>
  <w:style w:type="paragraph" w:customStyle="1" w:styleId="-2">
    <w:name w:val="титульный-заголовок2"/>
    <w:basedOn w:val="-1"/>
    <w:rsid w:val="009C2057"/>
    <w:rPr>
      <w:sz w:val="72"/>
    </w:rPr>
  </w:style>
  <w:style w:type="paragraph" w:styleId="aa">
    <w:name w:val="Balloon Text"/>
    <w:basedOn w:val="a1"/>
    <w:link w:val="ab"/>
    <w:semiHidden/>
    <w:rsid w:val="009C205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b">
    <w:name w:val="Текст выноски Знак"/>
    <w:basedOn w:val="a2"/>
    <w:link w:val="aa"/>
    <w:semiHidden/>
    <w:rsid w:val="009C2057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c">
    <w:name w:val="Document Map"/>
    <w:basedOn w:val="a1"/>
    <w:link w:val="ad"/>
    <w:semiHidden/>
    <w:rsid w:val="009C2057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customStyle="1" w:styleId="ad">
    <w:name w:val="Схема документа Знак"/>
    <w:basedOn w:val="a2"/>
    <w:link w:val="ac"/>
    <w:semiHidden/>
    <w:rsid w:val="009C2057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/>
      <w14:ligatures w14:val="none"/>
    </w:rPr>
  </w:style>
  <w:style w:type="character" w:styleId="ae">
    <w:name w:val="annotation reference"/>
    <w:semiHidden/>
    <w:rsid w:val="009C2057"/>
    <w:rPr>
      <w:sz w:val="16"/>
      <w:szCs w:val="16"/>
    </w:rPr>
  </w:style>
  <w:style w:type="paragraph" w:styleId="af">
    <w:name w:val="annotation text"/>
    <w:basedOn w:val="a1"/>
    <w:link w:val="af0"/>
    <w:semiHidden/>
    <w:rsid w:val="009C205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0">
    <w:name w:val="Текст примечания Знак"/>
    <w:basedOn w:val="a2"/>
    <w:link w:val="af"/>
    <w:semiHidden/>
    <w:rsid w:val="009C2057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af1">
    <w:name w:val="annotation subject"/>
    <w:basedOn w:val="af"/>
    <w:next w:val="af"/>
    <w:link w:val="af2"/>
    <w:semiHidden/>
    <w:rsid w:val="009C205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C2057"/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numbering" w:customStyle="1" w:styleId="a0">
    <w:name w:val="Стиль многоуровневый"/>
    <w:basedOn w:val="a4"/>
    <w:rsid w:val="009C2057"/>
    <w:pPr>
      <w:numPr>
        <w:numId w:val="4"/>
      </w:numPr>
    </w:pPr>
  </w:style>
  <w:style w:type="paragraph" w:customStyle="1" w:styleId="af3">
    <w:name w:val="Заголовок без нумерации"/>
    <w:basedOn w:val="1"/>
    <w:next w:val="a9"/>
    <w:rsid w:val="009C2057"/>
    <w:pPr>
      <w:numPr>
        <w:numId w:val="0"/>
      </w:numPr>
    </w:pPr>
  </w:style>
  <w:style w:type="table" w:styleId="af4">
    <w:name w:val="Table Grid"/>
    <w:basedOn w:val="a3"/>
    <w:rsid w:val="009C20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1"/>
    <w:next w:val="a1"/>
    <w:autoRedefine/>
    <w:uiPriority w:val="39"/>
    <w:rsid w:val="009C2057"/>
    <w:pPr>
      <w:tabs>
        <w:tab w:val="left" w:pos="1260"/>
        <w:tab w:val="right" w:leader="dot" w:pos="10195"/>
      </w:tabs>
      <w:spacing w:after="0" w:line="240" w:lineRule="auto"/>
      <w:ind w:left="720"/>
    </w:pPr>
    <w:rPr>
      <w:rFonts w:ascii="Arial" w:eastAsia="Times New Roman" w:hAnsi="Arial" w:cs="Times New Roman"/>
      <w:kern w:val="0"/>
      <w:sz w:val="20"/>
      <w:szCs w:val="24"/>
      <w:lang w:eastAsia="ru-RU"/>
      <w14:ligatures w14:val="none"/>
    </w:rPr>
  </w:style>
  <w:style w:type="paragraph" w:customStyle="1" w:styleId="a">
    <w:name w:val="Маркированный"/>
    <w:basedOn w:val="a1"/>
    <w:rsid w:val="009C2057"/>
    <w:pPr>
      <w:widowControl w:val="0"/>
      <w:numPr>
        <w:ilvl w:val="1"/>
        <w:numId w:val="5"/>
      </w:numPr>
      <w:spacing w:after="60" w:line="240" w:lineRule="auto"/>
    </w:pPr>
    <w:rPr>
      <w:rFonts w:ascii="Arial" w:eastAsia="Times New Roman" w:hAnsi="Arial" w:cs="Arial"/>
      <w:kern w:val="0"/>
      <w:sz w:val="20"/>
      <w:szCs w:val="24"/>
      <w:lang w:eastAsia="ru-RU"/>
      <w14:ligatures w14:val="none"/>
    </w:rPr>
  </w:style>
  <w:style w:type="paragraph" w:styleId="af5">
    <w:name w:val="footnote text"/>
    <w:basedOn w:val="a1"/>
    <w:link w:val="af6"/>
    <w:semiHidden/>
    <w:rsid w:val="009C205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af6">
    <w:name w:val="Текст сноски Знак"/>
    <w:basedOn w:val="a2"/>
    <w:link w:val="af5"/>
    <w:semiHidden/>
    <w:rsid w:val="009C2057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styleId="af7">
    <w:name w:val="footnote reference"/>
    <w:semiHidden/>
    <w:rsid w:val="009C2057"/>
    <w:rPr>
      <w:vertAlign w:val="superscript"/>
    </w:rPr>
  </w:style>
  <w:style w:type="paragraph" w:styleId="41">
    <w:name w:val="toc 4"/>
    <w:basedOn w:val="a1"/>
    <w:next w:val="a1"/>
    <w:autoRedefine/>
    <w:uiPriority w:val="39"/>
    <w:semiHidden/>
    <w:rsid w:val="009C2057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1">
    <w:name w:val="toc 5"/>
    <w:basedOn w:val="a1"/>
    <w:next w:val="a1"/>
    <w:autoRedefine/>
    <w:uiPriority w:val="39"/>
    <w:semiHidden/>
    <w:rsid w:val="009C2057"/>
    <w:pPr>
      <w:spacing w:after="0" w:line="240" w:lineRule="auto"/>
      <w:ind w:left="96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1">
    <w:name w:val="toc 6"/>
    <w:basedOn w:val="a1"/>
    <w:next w:val="a1"/>
    <w:autoRedefine/>
    <w:uiPriority w:val="39"/>
    <w:semiHidden/>
    <w:rsid w:val="009C2057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71">
    <w:name w:val="toc 7"/>
    <w:basedOn w:val="a1"/>
    <w:next w:val="a1"/>
    <w:autoRedefine/>
    <w:uiPriority w:val="39"/>
    <w:semiHidden/>
    <w:rsid w:val="009C2057"/>
    <w:pPr>
      <w:spacing w:after="0" w:line="240" w:lineRule="auto"/>
      <w:ind w:left="144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81">
    <w:name w:val="toc 8"/>
    <w:basedOn w:val="a1"/>
    <w:next w:val="a1"/>
    <w:autoRedefine/>
    <w:uiPriority w:val="39"/>
    <w:semiHidden/>
    <w:rsid w:val="009C2057"/>
    <w:pPr>
      <w:spacing w:after="0" w:line="240" w:lineRule="auto"/>
      <w:ind w:left="168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91">
    <w:name w:val="toc 9"/>
    <w:basedOn w:val="a1"/>
    <w:next w:val="a1"/>
    <w:autoRedefine/>
    <w:uiPriority w:val="39"/>
    <w:semiHidden/>
    <w:rsid w:val="009C2057"/>
    <w:pPr>
      <w:spacing w:after="0" w:line="240" w:lineRule="auto"/>
      <w:ind w:left="19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9">
    <w:name w:val="Абзац"/>
    <w:basedOn w:val="a1"/>
    <w:link w:val="af8"/>
    <w:qFormat/>
    <w:rsid w:val="009C2057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af8">
    <w:name w:val="Абзац Знак"/>
    <w:link w:val="a9"/>
    <w:rsid w:val="009C2057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table" w:customStyle="1" w:styleId="af9">
    <w:name w:val="Таблица"/>
    <w:basedOn w:val="a3"/>
    <w:rsid w:val="009C2057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</w:pPr>
      <w:rPr>
        <w:rFonts w:ascii="Arial" w:hAnsi="Arial"/>
        <w:b/>
      </w:rPr>
      <w:tblPr/>
      <w:trPr>
        <w:tblHeader/>
      </w:trPr>
    </w:tblStylePr>
  </w:style>
  <w:style w:type="paragraph" w:styleId="82">
    <w:name w:val="index 8"/>
    <w:basedOn w:val="a1"/>
    <w:next w:val="a1"/>
    <w:autoRedefine/>
    <w:semiHidden/>
    <w:rsid w:val="009C2057"/>
    <w:pPr>
      <w:widowControl w:val="0"/>
      <w:spacing w:before="120" w:after="6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val="en-US" w:eastAsia="ru-RU"/>
      <w14:ligatures w14:val="none"/>
    </w:rPr>
  </w:style>
  <w:style w:type="numbering" w:customStyle="1" w:styleId="12">
    <w:name w:val="Нет списка1"/>
    <w:next w:val="a4"/>
    <w:semiHidden/>
    <w:rsid w:val="009C2057"/>
  </w:style>
  <w:style w:type="numbering" w:customStyle="1" w:styleId="22">
    <w:name w:val="Нет списка2"/>
    <w:next w:val="a4"/>
    <w:semiHidden/>
    <w:rsid w:val="009C2057"/>
  </w:style>
  <w:style w:type="paragraph" w:styleId="afa">
    <w:name w:val="List Paragraph"/>
    <w:basedOn w:val="a1"/>
    <w:uiPriority w:val="34"/>
    <w:qFormat/>
    <w:rsid w:val="009C205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0"/>
      <w:szCs w:val="24"/>
      <w:lang w:eastAsia="ru-RU"/>
      <w14:ligatures w14:val="none"/>
    </w:rPr>
  </w:style>
  <w:style w:type="paragraph" w:styleId="afb">
    <w:name w:val="endnote text"/>
    <w:basedOn w:val="a1"/>
    <w:link w:val="afc"/>
    <w:rsid w:val="009C205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c">
    <w:name w:val="Текст концевой сноски Знак"/>
    <w:basedOn w:val="a2"/>
    <w:link w:val="afb"/>
    <w:rsid w:val="009C2057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afd">
    <w:name w:val="table of figures"/>
    <w:basedOn w:val="a1"/>
    <w:next w:val="a1"/>
    <w:rsid w:val="009C2057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ru-RU"/>
      <w14:ligatures w14:val="none"/>
    </w:rPr>
  </w:style>
  <w:style w:type="character" w:styleId="afe">
    <w:name w:val="endnote reference"/>
    <w:rsid w:val="009C2057"/>
    <w:rPr>
      <w:vertAlign w:val="superscript"/>
    </w:rPr>
  </w:style>
  <w:style w:type="character" w:styleId="aff">
    <w:name w:val="FollowedHyperlink"/>
    <w:rsid w:val="009C2057"/>
    <w:rPr>
      <w:color w:val="800080"/>
      <w:u w:val="single"/>
    </w:rPr>
  </w:style>
  <w:style w:type="paragraph" w:styleId="aff0">
    <w:name w:val="header"/>
    <w:basedOn w:val="a1"/>
    <w:link w:val="aff1"/>
    <w:uiPriority w:val="99"/>
    <w:unhideWhenUsed/>
    <w:rsid w:val="00B1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2"/>
    <w:link w:val="aff0"/>
    <w:uiPriority w:val="99"/>
    <w:rsid w:val="00B13921"/>
  </w:style>
  <w:style w:type="paragraph" w:styleId="aff2">
    <w:name w:val="footer"/>
    <w:basedOn w:val="a1"/>
    <w:link w:val="aff3"/>
    <w:uiPriority w:val="99"/>
    <w:unhideWhenUsed/>
    <w:rsid w:val="00B1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rsid w:val="00B1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pto-pr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1722-4F80-4652-8DD2-9E6EE9A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Юлия Бурик</cp:lastModifiedBy>
  <cp:revision>32</cp:revision>
  <dcterms:created xsi:type="dcterms:W3CDTF">2024-01-15T08:36:00Z</dcterms:created>
  <dcterms:modified xsi:type="dcterms:W3CDTF">2024-01-31T07:52:00Z</dcterms:modified>
</cp:coreProperties>
</file>